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45581C" w14:textId="77777777" w:rsidR="009C1973" w:rsidRPr="001F7D4C" w:rsidRDefault="001F7D4C" w:rsidP="008F2510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АНОТАЦІЯ</w:t>
      </w:r>
    </w:p>
    <w:p w14:paraId="5352038F" w14:textId="77777777" w:rsidR="009C1973" w:rsidRPr="008F2510" w:rsidRDefault="009C1973" w:rsidP="008F2510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0C5F798B" w14:textId="77777777" w:rsidR="009C1973" w:rsidRPr="008F2510" w:rsidRDefault="009C1973" w:rsidP="008F2510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val="uk-UA"/>
        </w:rPr>
      </w:pPr>
      <w:r w:rsidRPr="008F2510">
        <w:rPr>
          <w:rFonts w:ascii="Times New Roman" w:hAnsi="Times New Roman"/>
          <w:sz w:val="24"/>
          <w:szCs w:val="24"/>
          <w:lang w:val="uk-UA"/>
        </w:rPr>
        <w:t xml:space="preserve">Назва дисципліни - </w:t>
      </w:r>
      <w:r w:rsidRPr="001F7D4C">
        <w:rPr>
          <w:rFonts w:ascii="Times New Roman" w:hAnsi="Times New Roman"/>
          <w:b/>
          <w:i/>
          <w:sz w:val="24"/>
          <w:szCs w:val="24"/>
          <w:lang w:val="uk-UA"/>
        </w:rPr>
        <w:t>«</w:t>
      </w:r>
      <w:r w:rsidR="009B5A21">
        <w:rPr>
          <w:rFonts w:ascii="Times New Roman" w:hAnsi="Times New Roman"/>
          <w:b/>
          <w:i/>
          <w:sz w:val="24"/>
          <w:szCs w:val="24"/>
          <w:lang w:val="uk-UA"/>
        </w:rPr>
        <w:t>Науково-природнича картина світу</w:t>
      </w:r>
      <w:r w:rsidRPr="001F7D4C">
        <w:rPr>
          <w:rFonts w:ascii="Times New Roman" w:hAnsi="Times New Roman"/>
          <w:b/>
          <w:i/>
          <w:sz w:val="24"/>
          <w:szCs w:val="24"/>
          <w:lang w:val="uk-UA"/>
        </w:rPr>
        <w:t>».</w:t>
      </w:r>
    </w:p>
    <w:p w14:paraId="45C66EE3" w14:textId="57AD117B" w:rsidR="009C1973" w:rsidRPr="008F2510" w:rsidRDefault="009C1973" w:rsidP="008F2510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8F2510">
        <w:rPr>
          <w:rFonts w:ascii="Times New Roman" w:hAnsi="Times New Roman"/>
          <w:sz w:val="24"/>
          <w:szCs w:val="24"/>
          <w:lang w:val="uk-UA"/>
        </w:rPr>
        <w:t xml:space="preserve">Лектор – </w:t>
      </w:r>
      <w:proofErr w:type="spellStart"/>
      <w:r w:rsidR="00131391">
        <w:rPr>
          <w:rFonts w:ascii="Times New Roman" w:hAnsi="Times New Roman"/>
          <w:sz w:val="24"/>
          <w:szCs w:val="24"/>
          <w:lang w:val="uk-UA"/>
        </w:rPr>
        <w:t>к</w:t>
      </w:r>
      <w:r w:rsidR="001F7D4C">
        <w:rPr>
          <w:rFonts w:ascii="Times New Roman" w:hAnsi="Times New Roman"/>
          <w:sz w:val="24"/>
          <w:szCs w:val="24"/>
          <w:lang w:val="uk-UA"/>
        </w:rPr>
        <w:t>.геогр</w:t>
      </w:r>
      <w:proofErr w:type="spellEnd"/>
      <w:r w:rsidR="001F7D4C">
        <w:rPr>
          <w:rFonts w:ascii="Times New Roman" w:hAnsi="Times New Roman"/>
          <w:sz w:val="24"/>
          <w:szCs w:val="24"/>
          <w:lang w:val="uk-UA"/>
        </w:rPr>
        <w:t xml:space="preserve">. н., </w:t>
      </w:r>
      <w:r w:rsidR="00131391">
        <w:rPr>
          <w:rFonts w:ascii="Times New Roman" w:hAnsi="Times New Roman"/>
          <w:sz w:val="24"/>
          <w:szCs w:val="24"/>
          <w:lang w:val="uk-UA"/>
        </w:rPr>
        <w:t>доц</w:t>
      </w:r>
      <w:r w:rsidRPr="008F2510">
        <w:rPr>
          <w:rFonts w:ascii="Times New Roman" w:hAnsi="Times New Roman"/>
          <w:sz w:val="24"/>
          <w:szCs w:val="24"/>
          <w:lang w:val="uk-UA"/>
        </w:rPr>
        <w:t xml:space="preserve">. </w:t>
      </w:r>
      <w:r w:rsidR="00131391">
        <w:rPr>
          <w:rFonts w:ascii="Times New Roman" w:hAnsi="Times New Roman"/>
          <w:sz w:val="24"/>
          <w:szCs w:val="24"/>
          <w:lang w:val="uk-UA"/>
        </w:rPr>
        <w:t>Кравченко Катерина Олександрівна</w:t>
      </w:r>
    </w:p>
    <w:p w14:paraId="6898C671" w14:textId="63B26958" w:rsidR="009C1973" w:rsidRPr="008F2510" w:rsidRDefault="009C1973" w:rsidP="008F2510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8F2510">
        <w:rPr>
          <w:rFonts w:ascii="Times New Roman" w:hAnsi="Times New Roman"/>
          <w:sz w:val="24"/>
          <w:szCs w:val="24"/>
          <w:lang w:val="uk-UA"/>
        </w:rPr>
        <w:t xml:space="preserve">Статус – </w:t>
      </w:r>
      <w:r w:rsidR="00131391">
        <w:rPr>
          <w:rFonts w:ascii="Times New Roman" w:hAnsi="Times New Roman"/>
          <w:sz w:val="24"/>
          <w:szCs w:val="24"/>
          <w:lang w:val="uk-UA"/>
        </w:rPr>
        <w:t>обов’язкова.</w:t>
      </w:r>
    </w:p>
    <w:p w14:paraId="4801BDEF" w14:textId="4B73AADB" w:rsidR="009C1973" w:rsidRPr="008F2510" w:rsidRDefault="009C1973" w:rsidP="008F2510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8F2510">
        <w:rPr>
          <w:rFonts w:ascii="Times New Roman" w:hAnsi="Times New Roman"/>
          <w:sz w:val="24"/>
          <w:szCs w:val="24"/>
          <w:lang w:val="uk-UA"/>
        </w:rPr>
        <w:t xml:space="preserve">Курс – </w:t>
      </w:r>
      <w:r w:rsidR="009B5A21">
        <w:rPr>
          <w:rFonts w:ascii="Times New Roman" w:hAnsi="Times New Roman"/>
          <w:sz w:val="24"/>
          <w:szCs w:val="24"/>
          <w:lang w:val="uk-UA"/>
        </w:rPr>
        <w:t>1</w:t>
      </w:r>
      <w:r w:rsidRPr="008F2510">
        <w:rPr>
          <w:rFonts w:ascii="Times New Roman" w:hAnsi="Times New Roman"/>
          <w:sz w:val="24"/>
          <w:szCs w:val="24"/>
          <w:lang w:val="uk-UA"/>
        </w:rPr>
        <w:t xml:space="preserve">, семестр – </w:t>
      </w:r>
      <w:r w:rsidR="006C516E">
        <w:rPr>
          <w:rFonts w:ascii="Times New Roman" w:hAnsi="Times New Roman"/>
          <w:sz w:val="24"/>
          <w:szCs w:val="24"/>
          <w:lang w:val="uk-UA"/>
        </w:rPr>
        <w:t>1</w:t>
      </w:r>
      <w:r w:rsidR="00131391">
        <w:rPr>
          <w:rFonts w:ascii="Times New Roman" w:hAnsi="Times New Roman"/>
          <w:sz w:val="24"/>
          <w:szCs w:val="24"/>
          <w:lang w:val="uk-UA"/>
        </w:rPr>
        <w:t>, 2</w:t>
      </w:r>
      <w:r w:rsidRPr="008F2510">
        <w:rPr>
          <w:rFonts w:ascii="Times New Roman" w:hAnsi="Times New Roman"/>
          <w:sz w:val="24"/>
          <w:szCs w:val="24"/>
          <w:lang w:val="uk-UA"/>
        </w:rPr>
        <w:t>.</w:t>
      </w:r>
    </w:p>
    <w:p w14:paraId="05E04E59" w14:textId="24E6CBC5" w:rsidR="009C1973" w:rsidRPr="008F2510" w:rsidRDefault="009C1973" w:rsidP="008F2510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8F2510">
        <w:rPr>
          <w:rFonts w:ascii="Times New Roman" w:hAnsi="Times New Roman"/>
          <w:sz w:val="24"/>
          <w:szCs w:val="24"/>
          <w:lang w:val="uk-UA"/>
        </w:rPr>
        <w:t xml:space="preserve">Кількість кредитів – </w:t>
      </w:r>
      <w:r w:rsidR="00131391">
        <w:rPr>
          <w:rFonts w:ascii="Times New Roman" w:hAnsi="Times New Roman"/>
          <w:sz w:val="24"/>
          <w:szCs w:val="24"/>
          <w:lang w:val="uk-UA"/>
        </w:rPr>
        <w:t>8</w:t>
      </w:r>
      <w:r w:rsidR="008F2510">
        <w:rPr>
          <w:rFonts w:ascii="Times New Roman" w:hAnsi="Times New Roman"/>
          <w:sz w:val="24"/>
          <w:szCs w:val="24"/>
          <w:lang w:val="uk-UA"/>
        </w:rPr>
        <w:t xml:space="preserve">, академічних годин – </w:t>
      </w:r>
      <w:r w:rsidR="009B5A21">
        <w:rPr>
          <w:rFonts w:ascii="Times New Roman" w:hAnsi="Times New Roman"/>
          <w:sz w:val="24"/>
          <w:szCs w:val="24"/>
          <w:lang w:val="uk-UA"/>
        </w:rPr>
        <w:t>2</w:t>
      </w:r>
      <w:r w:rsidR="00131391">
        <w:rPr>
          <w:rFonts w:ascii="Times New Roman" w:hAnsi="Times New Roman"/>
          <w:sz w:val="24"/>
          <w:szCs w:val="24"/>
          <w:lang w:val="uk-UA"/>
        </w:rPr>
        <w:t>4</w:t>
      </w:r>
      <w:r w:rsidR="009B5A21">
        <w:rPr>
          <w:rFonts w:ascii="Times New Roman" w:hAnsi="Times New Roman"/>
          <w:sz w:val="24"/>
          <w:szCs w:val="24"/>
          <w:lang w:val="uk-UA"/>
        </w:rPr>
        <w:t>0</w:t>
      </w:r>
      <w:r w:rsidRPr="008F2510">
        <w:rPr>
          <w:rFonts w:ascii="Times New Roman" w:hAnsi="Times New Roman"/>
          <w:sz w:val="24"/>
          <w:szCs w:val="24"/>
          <w:lang w:val="uk-UA"/>
        </w:rPr>
        <w:t xml:space="preserve"> (в т. ч. лекції – </w:t>
      </w:r>
      <w:r w:rsidR="00131391">
        <w:rPr>
          <w:rFonts w:ascii="Times New Roman" w:hAnsi="Times New Roman"/>
          <w:sz w:val="24"/>
          <w:szCs w:val="24"/>
          <w:lang w:val="uk-UA"/>
        </w:rPr>
        <w:t>68</w:t>
      </w:r>
      <w:r w:rsidRPr="008F2510">
        <w:rPr>
          <w:rFonts w:ascii="Times New Roman" w:hAnsi="Times New Roman"/>
          <w:sz w:val="24"/>
          <w:szCs w:val="24"/>
          <w:lang w:val="uk-UA"/>
        </w:rPr>
        <w:t xml:space="preserve">, практичні – </w:t>
      </w:r>
      <w:r w:rsidR="00131391">
        <w:rPr>
          <w:rFonts w:ascii="Times New Roman" w:hAnsi="Times New Roman"/>
          <w:sz w:val="24"/>
          <w:szCs w:val="24"/>
          <w:lang w:val="uk-UA"/>
        </w:rPr>
        <w:t>56</w:t>
      </w:r>
      <w:r w:rsidRPr="008F2510">
        <w:rPr>
          <w:rFonts w:ascii="Times New Roman" w:hAnsi="Times New Roman"/>
          <w:sz w:val="24"/>
          <w:szCs w:val="24"/>
          <w:lang w:val="uk-UA"/>
        </w:rPr>
        <w:t>,</w:t>
      </w:r>
      <w:r w:rsidR="008F2510">
        <w:rPr>
          <w:rFonts w:ascii="Times New Roman" w:hAnsi="Times New Roman"/>
          <w:sz w:val="24"/>
          <w:szCs w:val="24"/>
          <w:lang w:val="uk-UA"/>
        </w:rPr>
        <w:t xml:space="preserve"> самостійна робота </w:t>
      </w:r>
      <w:r w:rsidR="008F2510" w:rsidRPr="008F2510">
        <w:rPr>
          <w:rFonts w:ascii="Times New Roman" w:hAnsi="Times New Roman"/>
          <w:sz w:val="24"/>
          <w:szCs w:val="24"/>
          <w:lang w:val="uk-UA"/>
        </w:rPr>
        <w:t>–</w:t>
      </w:r>
      <w:r w:rsidR="008F2510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131391">
        <w:rPr>
          <w:rFonts w:ascii="Times New Roman" w:hAnsi="Times New Roman"/>
          <w:sz w:val="24"/>
          <w:szCs w:val="24"/>
          <w:lang w:val="uk-UA"/>
        </w:rPr>
        <w:t>11</w:t>
      </w:r>
      <w:r w:rsidR="00B45796">
        <w:rPr>
          <w:rFonts w:ascii="Times New Roman" w:hAnsi="Times New Roman"/>
          <w:sz w:val="24"/>
          <w:szCs w:val="24"/>
          <w:lang w:val="uk-UA"/>
        </w:rPr>
        <w:t>6</w:t>
      </w:r>
      <w:r w:rsidR="00EA7296">
        <w:rPr>
          <w:rFonts w:ascii="Times New Roman" w:hAnsi="Times New Roman"/>
          <w:sz w:val="24"/>
          <w:szCs w:val="24"/>
          <w:lang w:val="uk-UA"/>
        </w:rPr>
        <w:t xml:space="preserve">, індивідуальні завдання - </w:t>
      </w:r>
      <w:r w:rsidR="009B5A21">
        <w:rPr>
          <w:rFonts w:ascii="Times New Roman" w:hAnsi="Times New Roman"/>
          <w:sz w:val="24"/>
          <w:szCs w:val="24"/>
          <w:lang w:val="uk-UA"/>
        </w:rPr>
        <w:t>нема</w:t>
      </w:r>
      <w:r w:rsidRPr="008F2510">
        <w:rPr>
          <w:rFonts w:ascii="Times New Roman" w:hAnsi="Times New Roman"/>
          <w:sz w:val="24"/>
          <w:szCs w:val="24"/>
          <w:lang w:val="uk-UA"/>
        </w:rPr>
        <w:t>).</w:t>
      </w:r>
    </w:p>
    <w:p w14:paraId="092A5B9E" w14:textId="4523F8DE" w:rsidR="009C1973" w:rsidRPr="008F2510" w:rsidRDefault="009C1973" w:rsidP="001F7D4C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8F2510">
        <w:rPr>
          <w:rFonts w:ascii="Times New Roman" w:hAnsi="Times New Roman"/>
          <w:sz w:val="24"/>
          <w:szCs w:val="24"/>
          <w:lang w:val="uk-UA"/>
        </w:rPr>
        <w:t>Попередні умови для вивчення – Курс «</w:t>
      </w:r>
      <w:r w:rsidR="009B5A21">
        <w:rPr>
          <w:rFonts w:ascii="Times New Roman" w:hAnsi="Times New Roman"/>
          <w:b/>
          <w:i/>
          <w:sz w:val="24"/>
          <w:szCs w:val="24"/>
          <w:lang w:val="uk-UA"/>
        </w:rPr>
        <w:t>Науково-природнича картина світу</w:t>
      </w:r>
      <w:r w:rsidRPr="008F2510">
        <w:rPr>
          <w:rFonts w:ascii="Times New Roman" w:hAnsi="Times New Roman"/>
          <w:sz w:val="24"/>
          <w:szCs w:val="24"/>
          <w:lang w:val="uk-UA"/>
        </w:rPr>
        <w:t xml:space="preserve">» є нормативним у підготовці </w:t>
      </w:r>
      <w:r w:rsidR="00EA7296">
        <w:rPr>
          <w:rFonts w:ascii="Times New Roman" w:hAnsi="Times New Roman"/>
          <w:sz w:val="24"/>
          <w:szCs w:val="24"/>
          <w:lang w:val="uk-UA"/>
        </w:rPr>
        <w:t>бакалаврів</w:t>
      </w:r>
      <w:r w:rsidRPr="008F2510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9B5A21">
        <w:rPr>
          <w:rFonts w:ascii="Times New Roman" w:hAnsi="Times New Roman"/>
          <w:sz w:val="24"/>
          <w:szCs w:val="24"/>
          <w:lang w:val="uk-UA"/>
        </w:rPr>
        <w:t>суспіль</w:t>
      </w:r>
      <w:r w:rsidRPr="008F2510">
        <w:rPr>
          <w:rFonts w:ascii="Times New Roman" w:hAnsi="Times New Roman"/>
          <w:sz w:val="24"/>
          <w:szCs w:val="24"/>
          <w:lang w:val="uk-UA"/>
        </w:rPr>
        <w:t xml:space="preserve">ної географії і базується на знаннях, отриманих студентами при вивченні таких дисциплін, як </w:t>
      </w:r>
      <w:r w:rsidR="009B5A21">
        <w:rPr>
          <w:rFonts w:ascii="Times New Roman" w:hAnsi="Times New Roman"/>
          <w:sz w:val="24"/>
          <w:szCs w:val="24"/>
          <w:lang w:val="uk-UA"/>
        </w:rPr>
        <w:t>вступ до фаху, вища математика</w:t>
      </w:r>
      <w:r w:rsidRPr="008F2510">
        <w:rPr>
          <w:rFonts w:ascii="Times New Roman" w:hAnsi="Times New Roman"/>
          <w:sz w:val="24"/>
          <w:szCs w:val="24"/>
          <w:lang w:val="uk-UA"/>
        </w:rPr>
        <w:t xml:space="preserve">, </w:t>
      </w:r>
      <w:r w:rsidR="009B5A21">
        <w:rPr>
          <w:rFonts w:ascii="Times New Roman" w:hAnsi="Times New Roman"/>
          <w:sz w:val="24"/>
          <w:szCs w:val="24"/>
          <w:lang w:val="uk-UA"/>
        </w:rPr>
        <w:t xml:space="preserve">природнича </w:t>
      </w:r>
      <w:r w:rsidRPr="008F2510">
        <w:rPr>
          <w:rFonts w:ascii="Times New Roman" w:hAnsi="Times New Roman"/>
          <w:sz w:val="24"/>
          <w:szCs w:val="24"/>
          <w:lang w:val="uk-UA"/>
        </w:rPr>
        <w:t xml:space="preserve">географія, </w:t>
      </w:r>
      <w:r w:rsidR="009B5A21">
        <w:rPr>
          <w:rFonts w:ascii="Times New Roman" w:hAnsi="Times New Roman"/>
          <w:sz w:val="24"/>
          <w:szCs w:val="24"/>
          <w:lang w:val="uk-UA"/>
        </w:rPr>
        <w:t xml:space="preserve">комп’ютерні технології, вступ до регіоналістики та країнознавства, вступ до геоурбаністики </w:t>
      </w:r>
      <w:r w:rsidRPr="008F2510">
        <w:rPr>
          <w:rFonts w:ascii="Times New Roman" w:hAnsi="Times New Roman"/>
          <w:sz w:val="24"/>
          <w:szCs w:val="24"/>
          <w:lang w:val="uk-UA"/>
        </w:rPr>
        <w:t xml:space="preserve">тощо. У процесі вивчення цього курсу студенти отримують базові знання з </w:t>
      </w:r>
      <w:r w:rsidR="009B5A21">
        <w:rPr>
          <w:rFonts w:ascii="Times New Roman" w:hAnsi="Times New Roman"/>
          <w:sz w:val="24"/>
          <w:szCs w:val="24"/>
          <w:lang w:val="uk-UA"/>
        </w:rPr>
        <w:t>історії розвитку природничих наук, особливостей цивілізаційного розвитку, ролі суспільної географії у суспільному розвитку і управлінні</w:t>
      </w:r>
      <w:r w:rsidRPr="008F2510">
        <w:rPr>
          <w:rFonts w:ascii="Times New Roman" w:hAnsi="Times New Roman"/>
          <w:sz w:val="24"/>
          <w:szCs w:val="24"/>
          <w:lang w:val="uk-UA"/>
        </w:rPr>
        <w:t>, вивчають основи інформаційної концепції взаємодії суспільства і природи.</w:t>
      </w:r>
    </w:p>
    <w:p w14:paraId="3909611D" w14:textId="77777777" w:rsidR="009C1973" w:rsidRPr="008F2510" w:rsidRDefault="009C1973" w:rsidP="008F2510">
      <w:pPr>
        <w:pStyle w:val="3"/>
        <w:numPr>
          <w:ilvl w:val="0"/>
          <w:numId w:val="1"/>
        </w:numPr>
        <w:tabs>
          <w:tab w:val="left" w:pos="993"/>
        </w:tabs>
        <w:overflowPunct w:val="0"/>
        <w:autoSpaceDE w:val="0"/>
        <w:autoSpaceDN w:val="0"/>
        <w:adjustRightInd w:val="0"/>
        <w:ind w:hanging="153"/>
        <w:rPr>
          <w:sz w:val="24"/>
        </w:rPr>
      </w:pPr>
      <w:r w:rsidRPr="008F2510">
        <w:rPr>
          <w:sz w:val="24"/>
        </w:rPr>
        <w:t>Опис курсу.</w:t>
      </w:r>
    </w:p>
    <w:p w14:paraId="37DF6F86" w14:textId="1479C1E1" w:rsidR="000357D2" w:rsidRDefault="009C1973" w:rsidP="008F2510">
      <w:pPr>
        <w:pStyle w:val="3"/>
        <w:ind w:left="0" w:firstLine="567"/>
        <w:rPr>
          <w:sz w:val="24"/>
        </w:rPr>
      </w:pPr>
      <w:r w:rsidRPr="008F2510">
        <w:rPr>
          <w:i/>
          <w:sz w:val="24"/>
        </w:rPr>
        <w:t>Мета курсу</w:t>
      </w:r>
      <w:r w:rsidR="009B5A21">
        <w:rPr>
          <w:i/>
          <w:sz w:val="24"/>
        </w:rPr>
        <w:t xml:space="preserve"> </w:t>
      </w:r>
      <w:r w:rsidR="009B5A21" w:rsidRPr="00AC7091">
        <w:rPr>
          <w:sz w:val="24"/>
        </w:rPr>
        <w:t xml:space="preserve">– </w:t>
      </w:r>
      <w:r w:rsidR="00131391" w:rsidRPr="00131391">
        <w:rPr>
          <w:sz w:val="24"/>
        </w:rPr>
        <w:t xml:space="preserve">сприяти формуванню у студентів основних понять, категорій, теорій сучасного природознавства, фундаментального усвідомлення і розуміння механізмів явищ природи, освоєння і логічного осмислення фундаментальних законів природознавства і їх ролі у розвитку і функціонуванні природних об’єктів. Крім цього, бакалавр географії засвоює основні засади взаємодії суспільства і природи, усвідомлює роль людини. Соціуму, суспільства у розвитку </w:t>
      </w:r>
      <w:proofErr w:type="spellStart"/>
      <w:r w:rsidR="00131391" w:rsidRPr="00131391">
        <w:rPr>
          <w:sz w:val="24"/>
        </w:rPr>
        <w:t>Універсуму</w:t>
      </w:r>
      <w:proofErr w:type="spellEnd"/>
      <w:r w:rsidR="00131391" w:rsidRPr="00131391">
        <w:rPr>
          <w:sz w:val="24"/>
        </w:rPr>
        <w:t xml:space="preserve">. Основні положення курсу є фундаментальними засадами для об’єднання розрізнених знань про природу і суспільство в цілісну природничо-наукову картину світу, в якій людина займає чільне місце як суб’єкт цілеспрямованого переходу біосфери Землі у стан ноосфери, для осмислення </w:t>
      </w:r>
      <w:proofErr w:type="spellStart"/>
      <w:r w:rsidR="00131391" w:rsidRPr="00131391">
        <w:rPr>
          <w:sz w:val="24"/>
        </w:rPr>
        <w:t>геоекологічних</w:t>
      </w:r>
      <w:proofErr w:type="spellEnd"/>
      <w:r w:rsidR="00131391" w:rsidRPr="00131391">
        <w:rPr>
          <w:sz w:val="24"/>
        </w:rPr>
        <w:t xml:space="preserve"> аспектів науково-технічної і практичної діяльності людини як </w:t>
      </w:r>
      <w:proofErr w:type="spellStart"/>
      <w:r w:rsidR="00131391" w:rsidRPr="00131391">
        <w:rPr>
          <w:sz w:val="24"/>
        </w:rPr>
        <w:t>соціоприродного</w:t>
      </w:r>
      <w:proofErr w:type="spellEnd"/>
      <w:r w:rsidR="00131391" w:rsidRPr="00131391">
        <w:rPr>
          <w:sz w:val="24"/>
        </w:rPr>
        <w:t xml:space="preserve"> феномену у навколишньому природному середовищі. Для майбутніх фахівців з </w:t>
      </w:r>
      <w:proofErr w:type="spellStart"/>
      <w:r w:rsidR="00131391" w:rsidRPr="00131391">
        <w:rPr>
          <w:sz w:val="24"/>
        </w:rPr>
        <w:t>геоурбаністики</w:t>
      </w:r>
      <w:proofErr w:type="spellEnd"/>
      <w:r w:rsidR="00131391" w:rsidRPr="00131391">
        <w:rPr>
          <w:sz w:val="24"/>
        </w:rPr>
        <w:t xml:space="preserve">, </w:t>
      </w:r>
      <w:proofErr w:type="spellStart"/>
      <w:r w:rsidR="00131391" w:rsidRPr="00131391">
        <w:rPr>
          <w:sz w:val="24"/>
        </w:rPr>
        <w:t>регіоналістики</w:t>
      </w:r>
      <w:proofErr w:type="spellEnd"/>
      <w:r w:rsidR="00131391" w:rsidRPr="00131391">
        <w:rPr>
          <w:sz w:val="24"/>
        </w:rPr>
        <w:t xml:space="preserve"> та країнознавства знання сучасних наукових концепцій природознавства, формування сучасного </w:t>
      </w:r>
      <w:proofErr w:type="spellStart"/>
      <w:r w:rsidR="00131391" w:rsidRPr="00131391">
        <w:rPr>
          <w:sz w:val="24"/>
        </w:rPr>
        <w:t>ноосферного</w:t>
      </w:r>
      <w:proofErr w:type="spellEnd"/>
      <w:r w:rsidR="00131391" w:rsidRPr="00131391">
        <w:rPr>
          <w:sz w:val="24"/>
        </w:rPr>
        <w:t xml:space="preserve"> світогляду і усвідомлення суті науково-технічного прогресу є невід’ємною складовою професійної підготовки.</w:t>
      </w:r>
    </w:p>
    <w:p w14:paraId="11C6474B" w14:textId="77777777" w:rsidR="009C1973" w:rsidRPr="008F2510" w:rsidRDefault="009C1973" w:rsidP="008F2510">
      <w:pPr>
        <w:pStyle w:val="3"/>
        <w:ind w:left="0" w:firstLine="567"/>
        <w:rPr>
          <w:i/>
          <w:sz w:val="24"/>
        </w:rPr>
      </w:pPr>
      <w:r w:rsidRPr="008F2510">
        <w:rPr>
          <w:i/>
          <w:sz w:val="24"/>
        </w:rPr>
        <w:t xml:space="preserve">Завдання курсу: </w:t>
      </w:r>
    </w:p>
    <w:p w14:paraId="6CADA414" w14:textId="77777777" w:rsidR="00131391" w:rsidRPr="00131391" w:rsidRDefault="00131391" w:rsidP="00131391">
      <w:pPr>
        <w:numPr>
          <w:ilvl w:val="0"/>
          <w:numId w:val="12"/>
        </w:numPr>
        <w:spacing w:after="0" w:line="240" w:lineRule="auto"/>
        <w:ind w:left="426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сформувати у студентів сучасні компетентності щодо теоретичних основ, рівнів знання і загальної методології суспільно-географічної науки з позицій цивілізаційного розвитку;</w:t>
      </w:r>
    </w:p>
    <w:p w14:paraId="5C7C859B" w14:textId="77777777" w:rsidR="00131391" w:rsidRPr="00131391" w:rsidRDefault="00131391" w:rsidP="00131391">
      <w:pPr>
        <w:numPr>
          <w:ilvl w:val="0"/>
          <w:numId w:val="12"/>
        </w:numPr>
        <w:spacing w:after="0" w:line="240" w:lineRule="auto"/>
        <w:ind w:left="426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сформувати у студентів знання про особливості формування природничо-наукової картини світу протягом всієї історії розвитку сучасної цивілізації та роль людини у цьому процесі;</w:t>
      </w:r>
    </w:p>
    <w:p w14:paraId="301E6C58" w14:textId="77777777" w:rsidR="00131391" w:rsidRPr="00131391" w:rsidRDefault="00131391" w:rsidP="00131391">
      <w:pPr>
        <w:numPr>
          <w:ilvl w:val="0"/>
          <w:numId w:val="12"/>
        </w:numPr>
        <w:spacing w:after="0" w:line="240" w:lineRule="auto"/>
        <w:ind w:left="426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сформувати у студентів вміння аналізувати природні та суспільні явища та процеси як прояви поступальної еволюції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Універсуму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;</w:t>
      </w:r>
    </w:p>
    <w:p w14:paraId="1A2F2810" w14:textId="77777777" w:rsidR="00131391" w:rsidRPr="00131391" w:rsidRDefault="00131391" w:rsidP="00131391">
      <w:pPr>
        <w:numPr>
          <w:ilvl w:val="0"/>
          <w:numId w:val="12"/>
        </w:numPr>
        <w:spacing w:after="0" w:line="240" w:lineRule="auto"/>
        <w:ind w:left="426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сформувати у студентів компетентності стосовно використання знань для розробки і реалізації комплексних територіальних господарчих планів та проектів.</w:t>
      </w:r>
    </w:p>
    <w:p w14:paraId="5AB93CB6" w14:textId="77777777" w:rsidR="009C1973" w:rsidRPr="008F2510" w:rsidRDefault="009C1973" w:rsidP="008F251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8F2510">
        <w:rPr>
          <w:rFonts w:ascii="Times New Roman" w:hAnsi="Times New Roman"/>
          <w:i/>
          <w:sz w:val="24"/>
          <w:szCs w:val="24"/>
          <w:lang w:val="uk-UA"/>
        </w:rPr>
        <w:t>Зміст курсу:</w:t>
      </w:r>
      <w:r w:rsidRPr="008F2510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357D2">
        <w:rPr>
          <w:rFonts w:ascii="Times New Roman" w:hAnsi="Times New Roman"/>
          <w:sz w:val="24"/>
          <w:szCs w:val="24"/>
          <w:lang w:val="uk-UA"/>
        </w:rPr>
        <w:t>Суть цивілізаційного розвитку, роль науки в розвитку людства, розвиток природничих наук, формування фізичної хімічної географічної картини світу, роль математики і математичного моделювання в інтеграції природничих і суспільних наук, глобальні проблеми цивілізації, інформаційна концепція взаємодії суспільства і природи.</w:t>
      </w:r>
    </w:p>
    <w:p w14:paraId="0F5AEA89" w14:textId="77777777" w:rsidR="009C1973" w:rsidRPr="008F2510" w:rsidRDefault="009C1973" w:rsidP="008F2510">
      <w:pPr>
        <w:tabs>
          <w:tab w:val="left" w:pos="284"/>
          <w:tab w:val="left" w:pos="567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EA7296">
        <w:rPr>
          <w:rFonts w:ascii="Times New Roman" w:hAnsi="Times New Roman"/>
          <w:i/>
          <w:sz w:val="24"/>
          <w:szCs w:val="24"/>
          <w:lang w:val="uk-UA"/>
        </w:rPr>
        <w:t>Форми та методи навчання</w:t>
      </w:r>
      <w:r w:rsidRPr="008F2510">
        <w:rPr>
          <w:rFonts w:ascii="Times New Roman" w:hAnsi="Times New Roman"/>
          <w:sz w:val="24"/>
          <w:szCs w:val="24"/>
          <w:lang w:val="uk-UA"/>
        </w:rPr>
        <w:t xml:space="preserve"> – лекції, практичні заняття, самостійна робота студентів згідно програми курсу.</w:t>
      </w:r>
    </w:p>
    <w:p w14:paraId="2DE44A22" w14:textId="77777777" w:rsidR="009C1973" w:rsidRPr="008F2510" w:rsidRDefault="000357D2" w:rsidP="000357D2">
      <w:pPr>
        <w:numPr>
          <w:ilvl w:val="0"/>
          <w:numId w:val="1"/>
        </w:numPr>
        <w:tabs>
          <w:tab w:val="left" w:pos="851"/>
        </w:tabs>
        <w:spacing w:after="0" w:line="240" w:lineRule="auto"/>
        <w:ind w:hanging="153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9C1973" w:rsidRPr="008F2510">
        <w:rPr>
          <w:rFonts w:ascii="Times New Roman" w:hAnsi="Times New Roman"/>
          <w:sz w:val="24"/>
          <w:szCs w:val="24"/>
          <w:lang w:val="uk-UA"/>
        </w:rPr>
        <w:t>Форми організації контролю знань, система оцінювання:</w:t>
      </w:r>
    </w:p>
    <w:p w14:paraId="29FCD551" w14:textId="77777777" w:rsidR="009C1973" w:rsidRPr="008F2510" w:rsidRDefault="009C1973" w:rsidP="000357D2">
      <w:pPr>
        <w:numPr>
          <w:ilvl w:val="0"/>
          <w:numId w:val="6"/>
        </w:numPr>
        <w:tabs>
          <w:tab w:val="left" w:pos="85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  <w:lang w:val="uk-UA"/>
        </w:rPr>
      </w:pPr>
      <w:r w:rsidRPr="008F2510">
        <w:rPr>
          <w:rFonts w:ascii="Times New Roman" w:hAnsi="Times New Roman"/>
          <w:sz w:val="24"/>
          <w:szCs w:val="24"/>
          <w:lang w:val="uk-UA"/>
        </w:rPr>
        <w:t>Усне опитування (індивідуальне, комбіноване, фронтальне);</w:t>
      </w:r>
    </w:p>
    <w:p w14:paraId="63904B88" w14:textId="77777777" w:rsidR="009C1973" w:rsidRPr="008F2510" w:rsidRDefault="009C1973" w:rsidP="000357D2">
      <w:pPr>
        <w:numPr>
          <w:ilvl w:val="0"/>
          <w:numId w:val="6"/>
        </w:numPr>
        <w:tabs>
          <w:tab w:val="left" w:pos="851"/>
        </w:tabs>
        <w:spacing w:after="0" w:line="240" w:lineRule="auto"/>
        <w:ind w:firstLine="567"/>
        <w:rPr>
          <w:rFonts w:ascii="Times New Roman" w:hAnsi="Times New Roman"/>
          <w:b/>
          <w:sz w:val="24"/>
          <w:szCs w:val="24"/>
          <w:lang w:val="uk-UA"/>
        </w:rPr>
      </w:pPr>
      <w:r w:rsidRPr="008F2510">
        <w:rPr>
          <w:rFonts w:ascii="Times New Roman" w:hAnsi="Times New Roman"/>
          <w:sz w:val="24"/>
          <w:szCs w:val="24"/>
          <w:lang w:val="uk-UA"/>
        </w:rPr>
        <w:lastRenderedPageBreak/>
        <w:t>Перевірка практичних робіт;</w:t>
      </w:r>
    </w:p>
    <w:p w14:paraId="31AE88B5" w14:textId="1E20BB37" w:rsidR="009C1973" w:rsidRDefault="009C1973" w:rsidP="000357D2">
      <w:pPr>
        <w:numPr>
          <w:ilvl w:val="0"/>
          <w:numId w:val="6"/>
        </w:numPr>
        <w:tabs>
          <w:tab w:val="left" w:pos="85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  <w:lang w:val="uk-UA"/>
        </w:rPr>
      </w:pPr>
      <w:r w:rsidRPr="008F2510">
        <w:rPr>
          <w:rFonts w:ascii="Times New Roman" w:hAnsi="Times New Roman"/>
          <w:sz w:val="24"/>
          <w:szCs w:val="24"/>
          <w:lang w:val="uk-UA"/>
        </w:rPr>
        <w:t>Тестове опитування та письмовий контроль ;</w:t>
      </w:r>
    </w:p>
    <w:p w14:paraId="68BAF8CE" w14:textId="4EC59AF2" w:rsidR="00131391" w:rsidRPr="008F2510" w:rsidRDefault="00131391" w:rsidP="000357D2">
      <w:pPr>
        <w:numPr>
          <w:ilvl w:val="0"/>
          <w:numId w:val="6"/>
        </w:numPr>
        <w:tabs>
          <w:tab w:val="left" w:pos="85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Залікова робота</w:t>
      </w:r>
    </w:p>
    <w:p w14:paraId="0FBF5B9A" w14:textId="77777777" w:rsidR="009C1973" w:rsidRPr="008F2510" w:rsidRDefault="009C1973" w:rsidP="000357D2">
      <w:pPr>
        <w:numPr>
          <w:ilvl w:val="0"/>
          <w:numId w:val="6"/>
        </w:numPr>
        <w:tabs>
          <w:tab w:val="left" w:pos="85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  <w:lang w:val="uk-UA"/>
        </w:rPr>
      </w:pPr>
      <w:r w:rsidRPr="008F2510">
        <w:rPr>
          <w:rFonts w:ascii="Times New Roman" w:hAnsi="Times New Roman"/>
          <w:sz w:val="24"/>
          <w:szCs w:val="24"/>
          <w:lang w:val="uk-UA"/>
        </w:rPr>
        <w:t>Екзамен.</w:t>
      </w:r>
    </w:p>
    <w:p w14:paraId="3B29E03D" w14:textId="70F7E257" w:rsidR="00EA7296" w:rsidRDefault="009C1973" w:rsidP="008F2510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8F2510">
        <w:rPr>
          <w:rFonts w:ascii="Times New Roman" w:hAnsi="Times New Roman"/>
          <w:bCs/>
          <w:iCs/>
          <w:sz w:val="24"/>
          <w:szCs w:val="24"/>
          <w:lang w:val="uk-UA"/>
        </w:rPr>
        <w:t xml:space="preserve">Навчально-методичне забезпечення – </w:t>
      </w:r>
      <w:r w:rsidRPr="008F2510">
        <w:rPr>
          <w:rFonts w:ascii="Times New Roman" w:hAnsi="Times New Roman"/>
          <w:sz w:val="24"/>
          <w:szCs w:val="24"/>
          <w:lang w:val="uk-UA"/>
        </w:rPr>
        <w:t>Нємець К.А.</w:t>
      </w:r>
      <w:r w:rsidR="00EA7296">
        <w:rPr>
          <w:rFonts w:ascii="Times New Roman" w:hAnsi="Times New Roman"/>
          <w:sz w:val="24"/>
          <w:szCs w:val="24"/>
          <w:lang w:val="uk-UA"/>
        </w:rPr>
        <w:t>, Нємець Л.М. Теорія і методологія географічної науки: методи просторового аналізу, 2014.</w:t>
      </w:r>
    </w:p>
    <w:p w14:paraId="508C4DF7" w14:textId="77777777" w:rsidR="009C1973" w:rsidRPr="008F2510" w:rsidRDefault="009C1973" w:rsidP="008F2510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iCs/>
          <w:sz w:val="24"/>
          <w:szCs w:val="24"/>
          <w:lang w:val="uk-UA"/>
        </w:rPr>
      </w:pPr>
      <w:r w:rsidRPr="00F14E82">
        <w:rPr>
          <w:rFonts w:ascii="Times New Roman" w:hAnsi="Times New Roman"/>
          <w:bCs/>
          <w:i/>
          <w:iCs/>
          <w:sz w:val="24"/>
          <w:szCs w:val="24"/>
          <w:lang w:val="uk-UA"/>
        </w:rPr>
        <w:t>Мова викладання</w:t>
      </w:r>
      <w:r w:rsidRPr="008F2510">
        <w:rPr>
          <w:rFonts w:ascii="Times New Roman" w:hAnsi="Times New Roman"/>
          <w:bCs/>
          <w:iCs/>
          <w:sz w:val="24"/>
          <w:szCs w:val="24"/>
          <w:lang w:val="uk-UA"/>
        </w:rPr>
        <w:t xml:space="preserve"> – українська.</w:t>
      </w:r>
    </w:p>
    <w:p w14:paraId="3197D359" w14:textId="77777777" w:rsidR="009C1973" w:rsidRDefault="009C1973" w:rsidP="008F2510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8F2510">
        <w:rPr>
          <w:rFonts w:ascii="Times New Roman" w:hAnsi="Times New Roman"/>
          <w:sz w:val="24"/>
          <w:szCs w:val="24"/>
          <w:lang w:val="uk-UA"/>
        </w:rPr>
        <w:t xml:space="preserve">11. </w:t>
      </w:r>
      <w:r w:rsidRPr="00F14E82">
        <w:rPr>
          <w:rFonts w:ascii="Times New Roman" w:hAnsi="Times New Roman"/>
          <w:i/>
          <w:sz w:val="24"/>
          <w:szCs w:val="24"/>
          <w:lang w:val="uk-UA"/>
        </w:rPr>
        <w:t>Список рекомендованої літератури</w:t>
      </w:r>
      <w:r w:rsidRPr="008F2510">
        <w:rPr>
          <w:rFonts w:ascii="Times New Roman" w:hAnsi="Times New Roman"/>
          <w:sz w:val="24"/>
          <w:szCs w:val="24"/>
          <w:lang w:val="uk-UA"/>
        </w:rPr>
        <w:t xml:space="preserve">: </w:t>
      </w:r>
    </w:p>
    <w:p w14:paraId="2893D646" w14:textId="77777777" w:rsidR="000357D2" w:rsidRDefault="000357D2" w:rsidP="000357D2">
      <w:pPr>
        <w:shd w:val="clear" w:color="auto" w:fill="FFFFFF"/>
        <w:tabs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0357D2">
        <w:rPr>
          <w:rFonts w:ascii="Times New Roman" w:hAnsi="Times New Roman"/>
          <w:b/>
          <w:sz w:val="24"/>
          <w:szCs w:val="24"/>
          <w:lang w:val="uk-UA"/>
        </w:rPr>
        <w:t>Основна:</w:t>
      </w:r>
    </w:p>
    <w:p w14:paraId="4A900635" w14:textId="77777777" w:rsidR="000357D2" w:rsidRPr="000357D2" w:rsidRDefault="000357D2" w:rsidP="000357D2">
      <w:pPr>
        <w:shd w:val="clear" w:color="auto" w:fill="FFFFFF"/>
        <w:tabs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4B317B0A" w14:textId="77777777" w:rsidR="00131391" w:rsidRPr="00131391" w:rsidRDefault="00131391" w:rsidP="00131391">
      <w:pPr>
        <w:numPr>
          <w:ilvl w:val="0"/>
          <w:numId w:val="16"/>
        </w:num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Гінзбург М. Д. Наукова картина світу як засіб інтегрувати та систематизувати фахові знання. Вісник Національного авіаційного університету. Сер. : Філософія. Культурологія. 2012. № 2. С. 9–17.</w:t>
      </w:r>
    </w:p>
    <w:p w14:paraId="444A16DC" w14:textId="77777777" w:rsidR="00131391" w:rsidRPr="00131391" w:rsidRDefault="00131391" w:rsidP="00131391">
      <w:pPr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131391">
        <w:rPr>
          <w:rFonts w:ascii="Times New Roman" w:eastAsia="Times New Roman" w:hAnsi="Times New Roman"/>
          <w:bCs/>
          <w:sz w:val="24"/>
          <w:szCs w:val="24"/>
          <w:lang w:val="uk-UA" w:eastAsia="uk-UA"/>
        </w:rPr>
        <w:t>Гриньова М.В., Паляниця О.В.</w:t>
      </w:r>
      <w:r w:rsidRPr="00131391">
        <w:rPr>
          <w:rFonts w:ascii="Times New Roman" w:eastAsia="Times New Roman" w:hAnsi="Times New Roman"/>
          <w:b/>
          <w:bCs/>
          <w:sz w:val="24"/>
          <w:szCs w:val="24"/>
          <w:lang w:val="uk-UA" w:eastAsia="uk-UA"/>
        </w:rPr>
        <w:t xml:space="preserve"> </w:t>
      </w:r>
      <w:r w:rsidRPr="00131391">
        <w:rPr>
          <w:rFonts w:ascii="Times New Roman" w:eastAsia="Times New Roman" w:hAnsi="Times New Roman"/>
          <w:sz w:val="24"/>
          <w:szCs w:val="24"/>
          <w:lang w:val="uk-UA" w:eastAsia="uk-UA"/>
        </w:rPr>
        <w:t>Природознавство. Навчальний посібник для студентів педагогічних університетів. — 3-тє вид. — Полтава: ПНПУ, 2012. — 252 с</w:t>
      </w:r>
      <w:r w:rsidRPr="00131391">
        <w:rPr>
          <w:rFonts w:ascii="TimesNewRomanPSMT" w:eastAsia="Times New Roman" w:hAnsi="TimesNewRomanPSMT" w:cs="TimesNewRomanPSMT"/>
          <w:sz w:val="24"/>
          <w:szCs w:val="24"/>
          <w:lang w:val="uk-UA" w:eastAsia="uk-UA"/>
        </w:rPr>
        <w:t>.</w:t>
      </w:r>
    </w:p>
    <w:p w14:paraId="695BC2CC" w14:textId="77777777" w:rsidR="00131391" w:rsidRPr="00131391" w:rsidRDefault="00131391" w:rsidP="00131391">
      <w:pPr>
        <w:numPr>
          <w:ilvl w:val="0"/>
          <w:numId w:val="16"/>
        </w:numPr>
        <w:shd w:val="clear" w:color="auto" w:fill="FFFFFF"/>
        <w:tabs>
          <w:tab w:val="left" w:pos="350"/>
        </w:tabs>
        <w:spacing w:after="0" w:line="276" w:lineRule="auto"/>
        <w:jc w:val="both"/>
        <w:rPr>
          <w:rFonts w:ascii="Times New Roman" w:eastAsia="Times New Roman" w:hAnsi="Times New Roman"/>
          <w:color w:val="000000"/>
          <w:spacing w:val="-15"/>
          <w:sz w:val="24"/>
          <w:szCs w:val="24"/>
          <w:lang w:val="uk-UA" w:eastAsia="ru-RU"/>
        </w:rPr>
      </w:pPr>
      <w:r w:rsidRPr="00131391">
        <w:rPr>
          <w:rFonts w:ascii="Times New Roman" w:eastAsia="Times New Roman" w:hAnsi="Times New Roman"/>
          <w:color w:val="000000"/>
          <w:spacing w:val="-13"/>
          <w:sz w:val="24"/>
          <w:szCs w:val="24"/>
          <w:lang w:val="uk-UA" w:eastAsia="ru-RU"/>
        </w:rPr>
        <w:t xml:space="preserve">Концепції сучасного природознавства: підручник  ⁄  Я. С. Карпов, В.В. </w:t>
      </w:r>
      <w:proofErr w:type="spellStart"/>
      <w:r w:rsidRPr="00131391">
        <w:rPr>
          <w:rFonts w:ascii="Times New Roman" w:eastAsia="Times New Roman" w:hAnsi="Times New Roman"/>
          <w:color w:val="000000"/>
          <w:spacing w:val="-13"/>
          <w:sz w:val="24"/>
          <w:szCs w:val="24"/>
          <w:lang w:val="uk-UA" w:eastAsia="ru-RU"/>
        </w:rPr>
        <w:t>Кисельник</w:t>
      </w:r>
      <w:proofErr w:type="spellEnd"/>
      <w:r w:rsidRPr="00131391">
        <w:rPr>
          <w:rFonts w:ascii="Times New Roman" w:eastAsia="Times New Roman" w:hAnsi="Times New Roman"/>
          <w:color w:val="000000"/>
          <w:spacing w:val="-13"/>
          <w:sz w:val="24"/>
          <w:szCs w:val="24"/>
          <w:lang w:val="uk-UA" w:eastAsia="ru-RU"/>
        </w:rPr>
        <w:t xml:space="preserve">, В. Г. Кремень та ін. </w:t>
      </w:r>
      <w:r w:rsidRPr="00131391">
        <w:rPr>
          <w:rFonts w:ascii="Times New Roman" w:eastAsia="Times New Roman" w:hAnsi="Times New Roman"/>
          <w:color w:val="000000"/>
          <w:spacing w:val="-13"/>
          <w:sz w:val="24"/>
          <w:szCs w:val="24"/>
          <w:lang w:val="uk-UA" w:eastAsia="ru-RU"/>
        </w:rPr>
        <w:softHyphen/>
        <w:t xml:space="preserve"> – К., 2004.</w:t>
      </w:r>
    </w:p>
    <w:p w14:paraId="004CF3E4" w14:textId="77777777" w:rsidR="00131391" w:rsidRPr="00131391" w:rsidRDefault="00131391" w:rsidP="00131391">
      <w:pPr>
        <w:numPr>
          <w:ilvl w:val="0"/>
          <w:numId w:val="16"/>
        </w:numPr>
        <w:shd w:val="clear" w:color="auto" w:fill="FFFFFF"/>
        <w:tabs>
          <w:tab w:val="left" w:pos="350"/>
        </w:tabs>
        <w:spacing w:after="0" w:line="276" w:lineRule="auto"/>
        <w:jc w:val="both"/>
        <w:rPr>
          <w:rFonts w:ascii="Times New Roman" w:eastAsia="Times New Roman" w:hAnsi="Times New Roman"/>
          <w:color w:val="000000"/>
          <w:spacing w:val="-15"/>
          <w:sz w:val="24"/>
          <w:szCs w:val="24"/>
          <w:lang w:val="uk-UA" w:eastAsia="ru-RU"/>
        </w:rPr>
      </w:pP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Кшнякіна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С.І., Міщенко Б.А.,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Опанасюк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А.С. Концепції сучасного природознавства: Навчальний посібник: У трьох частинах. – Суми, 2009.</w:t>
      </w:r>
    </w:p>
    <w:p w14:paraId="233514E6" w14:textId="77777777" w:rsidR="00131391" w:rsidRPr="00131391" w:rsidRDefault="00131391" w:rsidP="00131391">
      <w:pPr>
        <w:numPr>
          <w:ilvl w:val="0"/>
          <w:numId w:val="16"/>
        </w:numPr>
        <w:shd w:val="clear" w:color="auto" w:fill="FFFFFF"/>
        <w:tabs>
          <w:tab w:val="left" w:pos="567"/>
          <w:tab w:val="left" w:pos="851"/>
          <w:tab w:val="left" w:pos="993"/>
          <w:tab w:val="left" w:pos="1134"/>
          <w:tab w:val="left" w:pos="1276"/>
          <w:tab w:val="left" w:pos="1418"/>
          <w:tab w:val="left" w:pos="1560"/>
        </w:tabs>
        <w:spacing w:after="0" w:line="276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Мезенцев К. В. Методи дослідження в суспільній географії: традиції і новації / К. В. Мезенцев // Економічна та соціальна географія. – 2013. –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No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1. – С. 32-42.</w:t>
      </w:r>
    </w:p>
    <w:p w14:paraId="466F6F55" w14:textId="77777777" w:rsidR="00131391" w:rsidRPr="00131391" w:rsidRDefault="00131391" w:rsidP="00131391">
      <w:pPr>
        <w:numPr>
          <w:ilvl w:val="0"/>
          <w:numId w:val="16"/>
        </w:numPr>
        <w:shd w:val="clear" w:color="auto" w:fill="FFFFFF"/>
        <w:tabs>
          <w:tab w:val="left" w:pos="567"/>
          <w:tab w:val="left" w:pos="851"/>
          <w:tab w:val="left" w:pos="993"/>
          <w:tab w:val="left" w:pos="1134"/>
          <w:tab w:val="left" w:pos="1276"/>
          <w:tab w:val="left" w:pos="1418"/>
          <w:tab w:val="left" w:pos="1560"/>
        </w:tabs>
        <w:spacing w:after="0" w:line="276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Нємець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К. А. Просторовий аналіз у суспільній географії: нові підходи, методи, моделі: монографія / К. А.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Нємець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, Л. М.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Нємець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; – ХНУ імені В. Н. Каразіна. – Харків: 2013. – 228 с.</w:t>
      </w:r>
    </w:p>
    <w:p w14:paraId="3C0EE573" w14:textId="77777777" w:rsidR="00131391" w:rsidRPr="00131391" w:rsidRDefault="00131391" w:rsidP="00131391">
      <w:pPr>
        <w:numPr>
          <w:ilvl w:val="0"/>
          <w:numId w:val="16"/>
        </w:numPr>
        <w:shd w:val="clear" w:color="auto" w:fill="FFFFFF"/>
        <w:tabs>
          <w:tab w:val="left" w:pos="567"/>
          <w:tab w:val="left" w:pos="851"/>
          <w:tab w:val="left" w:pos="993"/>
          <w:tab w:val="left" w:pos="1134"/>
          <w:tab w:val="left" w:pos="1276"/>
          <w:tab w:val="left" w:pos="1418"/>
          <w:tab w:val="left" w:pos="1560"/>
        </w:tabs>
        <w:spacing w:after="0" w:line="276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Нємець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К. А. Синергетичні засади суспільно-географічного дослідження / К. А.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Нємець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, Л. М.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Нємець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// Регіон – 2017: стратегія оптимального розвитку: матеріали міжнародної науково-практичної конференції [Харків], 19-20 вересня 2017 р. / ХНУ імені В. Н. Каразіна. – Харків, 2017. – С. 9-12. – Режим доступу: http://soceconom- region.univer.kharkov.ua/wp-content/uploads/2017/07/Збірник_Регіон-2017.pdf</w:t>
      </w:r>
    </w:p>
    <w:p w14:paraId="228530E4" w14:textId="77777777" w:rsidR="00131391" w:rsidRPr="00131391" w:rsidRDefault="00131391" w:rsidP="00131391">
      <w:pPr>
        <w:numPr>
          <w:ilvl w:val="0"/>
          <w:numId w:val="16"/>
        </w:numPr>
        <w:shd w:val="clear" w:color="auto" w:fill="FFFFFF"/>
        <w:tabs>
          <w:tab w:val="left" w:pos="567"/>
          <w:tab w:val="left" w:pos="851"/>
          <w:tab w:val="left" w:pos="993"/>
          <w:tab w:val="left" w:pos="1134"/>
          <w:tab w:val="left" w:pos="1276"/>
          <w:tab w:val="left" w:pos="1418"/>
          <w:tab w:val="left" w:pos="1560"/>
        </w:tabs>
        <w:spacing w:after="0" w:line="276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Нємець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К. Багатовимірний аналіз у суспільній географії (нетрадиційні методи): монографія / К.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Нємець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, К.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Сегіда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, Л.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Нємець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; – ХНУ імені В. Н. Каразіна. – Харків: 2016. – 120 с.</w:t>
      </w:r>
    </w:p>
    <w:p w14:paraId="6AB15293" w14:textId="77777777" w:rsidR="00131391" w:rsidRPr="00131391" w:rsidRDefault="00131391" w:rsidP="00131391">
      <w:pPr>
        <w:numPr>
          <w:ilvl w:val="0"/>
          <w:numId w:val="16"/>
        </w:numPr>
        <w:shd w:val="clear" w:color="auto" w:fill="FFFFFF"/>
        <w:tabs>
          <w:tab w:val="left" w:pos="567"/>
          <w:tab w:val="left" w:pos="851"/>
          <w:tab w:val="left" w:pos="993"/>
          <w:tab w:val="left" w:pos="1134"/>
          <w:tab w:val="left" w:pos="1276"/>
          <w:tab w:val="left" w:pos="1418"/>
          <w:tab w:val="left" w:pos="1560"/>
        </w:tabs>
        <w:spacing w:after="0" w:line="276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Нємець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К. Моделювання траєкторій у багатовимірному просторі: суспільно-географічна інтерпретація / К.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Нємець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, Л.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Нємець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, К.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Сегіда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, Є.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Телебєнєва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, К. Кравченко // Часопис соціально-економічної географії. – 2018. –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No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25. – С. 41-53. DOI: </w:t>
      </w:r>
      <w:hyperlink r:id="rId5" w:history="1">
        <w:r w:rsidRPr="00131391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uk-UA" w:eastAsia="ru-RU"/>
          </w:rPr>
          <w:t>https://doi.org/10.26565/2076-1333-2018-25-04</w:t>
        </w:r>
      </w:hyperlink>
    </w:p>
    <w:p w14:paraId="2FB9B0A3" w14:textId="77777777" w:rsidR="00131391" w:rsidRPr="00131391" w:rsidRDefault="00131391" w:rsidP="00131391">
      <w:pPr>
        <w:numPr>
          <w:ilvl w:val="0"/>
          <w:numId w:val="16"/>
        </w:numPr>
        <w:tabs>
          <w:tab w:val="left" w:pos="851"/>
        </w:tabs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proofErr w:type="spellStart"/>
      <w:r w:rsidRPr="00131391">
        <w:rPr>
          <w:rFonts w:ascii="Times New Roman" w:hAnsi="Times New Roman"/>
          <w:sz w:val="24"/>
          <w:szCs w:val="24"/>
          <w:lang w:val="uk-UA"/>
        </w:rPr>
        <w:t>Нємець</w:t>
      </w:r>
      <w:proofErr w:type="spellEnd"/>
      <w:r w:rsidRPr="00131391">
        <w:rPr>
          <w:rFonts w:ascii="Times New Roman" w:hAnsi="Times New Roman"/>
          <w:sz w:val="24"/>
          <w:szCs w:val="24"/>
          <w:lang w:val="uk-UA"/>
        </w:rPr>
        <w:t xml:space="preserve"> К.А. Теорія і методологія географічної науки: методи просторового аналізу / Навчальний посібник // К.А. </w:t>
      </w:r>
      <w:proofErr w:type="spellStart"/>
      <w:r w:rsidRPr="00131391">
        <w:rPr>
          <w:rFonts w:ascii="Times New Roman" w:hAnsi="Times New Roman"/>
          <w:sz w:val="24"/>
          <w:szCs w:val="24"/>
          <w:lang w:val="uk-UA"/>
        </w:rPr>
        <w:t>Нємець</w:t>
      </w:r>
      <w:proofErr w:type="spellEnd"/>
      <w:r w:rsidRPr="00131391">
        <w:rPr>
          <w:rFonts w:ascii="Times New Roman" w:hAnsi="Times New Roman"/>
          <w:sz w:val="24"/>
          <w:szCs w:val="24"/>
          <w:lang w:val="uk-UA"/>
        </w:rPr>
        <w:t xml:space="preserve">, Л.М. </w:t>
      </w:r>
      <w:proofErr w:type="spellStart"/>
      <w:r w:rsidRPr="00131391">
        <w:rPr>
          <w:rFonts w:ascii="Times New Roman" w:hAnsi="Times New Roman"/>
          <w:sz w:val="24"/>
          <w:szCs w:val="24"/>
          <w:lang w:val="uk-UA"/>
        </w:rPr>
        <w:t>Нємець</w:t>
      </w:r>
      <w:proofErr w:type="spellEnd"/>
      <w:r w:rsidRPr="00131391">
        <w:rPr>
          <w:rFonts w:ascii="Times New Roman" w:hAnsi="Times New Roman"/>
          <w:sz w:val="24"/>
          <w:szCs w:val="24"/>
          <w:lang w:val="uk-UA"/>
        </w:rPr>
        <w:t xml:space="preserve">. – Х.: ХНУ імені В. Н. Каразіна, 2013. – </w:t>
      </w:r>
      <w:r w:rsidRPr="00131391">
        <w:rPr>
          <w:rFonts w:ascii="Times New Roman" w:hAnsi="Times New Roman"/>
          <w:color w:val="000000"/>
          <w:sz w:val="24"/>
          <w:szCs w:val="24"/>
          <w:lang w:val="uk-UA"/>
        </w:rPr>
        <w:t>170 с.</w:t>
      </w:r>
      <w:r w:rsidRPr="00131391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14:paraId="01BA31E3" w14:textId="77777777" w:rsidR="00131391" w:rsidRPr="00131391" w:rsidRDefault="00131391" w:rsidP="00131391">
      <w:pPr>
        <w:numPr>
          <w:ilvl w:val="0"/>
          <w:numId w:val="16"/>
        </w:numPr>
        <w:shd w:val="clear" w:color="auto" w:fill="FFFFFF"/>
        <w:tabs>
          <w:tab w:val="left" w:pos="567"/>
          <w:tab w:val="left" w:pos="851"/>
          <w:tab w:val="left" w:pos="993"/>
          <w:tab w:val="left" w:pos="1134"/>
          <w:tab w:val="left" w:pos="1276"/>
          <w:tab w:val="left" w:pos="1418"/>
          <w:tab w:val="left" w:pos="1560"/>
        </w:tabs>
        <w:spacing w:after="0" w:line="276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Нємець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Л. М. Сучасна соціальна географія: аналіз стану, проблеми та перспективи / Л. М.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Нємець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// Часопис соціально-економічної географії. – 2012. –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No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. 13(2). – 2012. – с. 14-20.</w:t>
      </w:r>
    </w:p>
    <w:p w14:paraId="5F188EAE" w14:textId="77777777" w:rsidR="00131391" w:rsidRPr="00131391" w:rsidRDefault="00131391" w:rsidP="00131391">
      <w:pPr>
        <w:numPr>
          <w:ilvl w:val="0"/>
          <w:numId w:val="16"/>
        </w:numPr>
        <w:tabs>
          <w:tab w:val="left" w:pos="851"/>
        </w:tabs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proofErr w:type="spellStart"/>
      <w:r w:rsidRPr="00131391">
        <w:rPr>
          <w:rFonts w:ascii="Times New Roman" w:hAnsi="Times New Roman"/>
          <w:sz w:val="24"/>
          <w:szCs w:val="24"/>
          <w:lang w:val="uk-UA"/>
        </w:rPr>
        <w:t>Нємець</w:t>
      </w:r>
      <w:proofErr w:type="spellEnd"/>
      <w:r w:rsidRPr="00131391">
        <w:rPr>
          <w:rFonts w:ascii="Times New Roman" w:hAnsi="Times New Roman"/>
          <w:sz w:val="24"/>
          <w:szCs w:val="24"/>
          <w:lang w:val="uk-UA"/>
        </w:rPr>
        <w:t xml:space="preserve"> Л.М. Просторова організація соціально-географічних процесів в Україні / Л.М. </w:t>
      </w:r>
      <w:proofErr w:type="spellStart"/>
      <w:r w:rsidRPr="00131391">
        <w:rPr>
          <w:rFonts w:ascii="Times New Roman" w:hAnsi="Times New Roman"/>
          <w:sz w:val="24"/>
          <w:szCs w:val="24"/>
          <w:lang w:val="uk-UA"/>
        </w:rPr>
        <w:t>Нємець</w:t>
      </w:r>
      <w:proofErr w:type="spellEnd"/>
      <w:r w:rsidRPr="00131391">
        <w:rPr>
          <w:rFonts w:ascii="Times New Roman" w:hAnsi="Times New Roman"/>
          <w:sz w:val="24"/>
          <w:szCs w:val="24"/>
          <w:lang w:val="uk-UA"/>
        </w:rPr>
        <w:t xml:space="preserve">, Я.Б. Олійник, К.А. </w:t>
      </w:r>
      <w:proofErr w:type="spellStart"/>
      <w:r w:rsidRPr="00131391">
        <w:rPr>
          <w:rFonts w:ascii="Times New Roman" w:hAnsi="Times New Roman"/>
          <w:sz w:val="24"/>
          <w:szCs w:val="24"/>
          <w:lang w:val="uk-UA"/>
        </w:rPr>
        <w:t>Нємець</w:t>
      </w:r>
      <w:proofErr w:type="spellEnd"/>
      <w:r w:rsidRPr="00131391">
        <w:rPr>
          <w:rFonts w:ascii="Times New Roman" w:hAnsi="Times New Roman"/>
          <w:sz w:val="24"/>
          <w:szCs w:val="24"/>
          <w:lang w:val="uk-UA"/>
        </w:rPr>
        <w:t xml:space="preserve">. – К. – Харків: РВВ ХНУ, 2003. – 160 с. </w:t>
      </w:r>
    </w:p>
    <w:p w14:paraId="4C26926A" w14:textId="77777777" w:rsidR="00131391" w:rsidRPr="00131391" w:rsidRDefault="00131391" w:rsidP="00131391">
      <w:pPr>
        <w:numPr>
          <w:ilvl w:val="0"/>
          <w:numId w:val="16"/>
        </w:num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131391">
        <w:rPr>
          <w:rFonts w:ascii="Times New Roman" w:eastAsia="Times New Roman" w:hAnsi="Times New Roman"/>
          <w:sz w:val="24"/>
          <w:szCs w:val="24"/>
          <w:lang w:eastAsia="ru-RU"/>
        </w:rPr>
        <w:t>Опанасюк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eastAsia="ru-RU"/>
        </w:rPr>
        <w:t xml:space="preserve"> А. С.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eastAsia="ru-RU"/>
        </w:rPr>
        <w:t>Сучасна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eastAsia="ru-RU"/>
        </w:rPr>
        <w:t>фізична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eastAsia="ru-RU"/>
        </w:rPr>
        <w:t xml:space="preserve"> картина </w:t>
      </w:r>
      <w:proofErr w:type="spellStart"/>
      <w:proofErr w:type="gramStart"/>
      <w:r w:rsidRPr="00131391">
        <w:rPr>
          <w:rFonts w:ascii="Times New Roman" w:eastAsia="Times New Roman" w:hAnsi="Times New Roman"/>
          <w:sz w:val="24"/>
          <w:szCs w:val="24"/>
          <w:lang w:eastAsia="ru-RU"/>
        </w:rPr>
        <w:t>світу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13139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eastAsia="ru-RU"/>
        </w:rPr>
        <w:t>навчальний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eastAsia="ru-RU"/>
        </w:rPr>
        <w:t>посібник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proofErr w:type="gramStart"/>
      <w:r w:rsidRPr="00131391">
        <w:rPr>
          <w:rFonts w:ascii="Times New Roman" w:eastAsia="Times New Roman" w:hAnsi="Times New Roman"/>
          <w:sz w:val="24"/>
          <w:szCs w:val="24"/>
          <w:lang w:eastAsia="ru-RU"/>
        </w:rPr>
        <w:t>Суми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131391">
        <w:rPr>
          <w:rFonts w:ascii="Times New Roman" w:eastAsia="Times New Roman" w:hAnsi="Times New Roman"/>
          <w:sz w:val="24"/>
          <w:szCs w:val="24"/>
          <w:lang w:eastAsia="ru-RU"/>
        </w:rPr>
        <w:t xml:space="preserve"> Вид-во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eastAsia="ru-RU"/>
        </w:rPr>
        <w:t>СумДУ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eastAsia="ru-RU"/>
        </w:rPr>
        <w:t>, 2005. 328 с.</w:t>
      </w:r>
    </w:p>
    <w:p w14:paraId="7ECBB7E2" w14:textId="77777777" w:rsidR="00131391" w:rsidRPr="00131391" w:rsidRDefault="00131391" w:rsidP="00131391">
      <w:pPr>
        <w:numPr>
          <w:ilvl w:val="0"/>
          <w:numId w:val="16"/>
        </w:num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13139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Садовий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eastAsia="ru-RU"/>
        </w:rPr>
        <w:t xml:space="preserve"> М. І., Трифонова О. М.,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eastAsia="ru-RU"/>
        </w:rPr>
        <w:t>Хомутенко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eastAsia="ru-RU"/>
        </w:rPr>
        <w:t xml:space="preserve"> М. В. Методика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eastAsia="ru-RU"/>
        </w:rPr>
        <w:t>формування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eastAsia="ru-RU"/>
        </w:rPr>
        <w:t>уявлень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eastAsia="ru-RU"/>
        </w:rPr>
        <w:t xml:space="preserve"> про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eastAsia="ru-RU"/>
        </w:rPr>
        <w:t>сучасну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eastAsia="ru-RU"/>
        </w:rPr>
        <w:t>наукову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eastAsia="ru-RU"/>
        </w:rPr>
        <w:t xml:space="preserve"> картину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eastAsia="ru-RU"/>
        </w:rPr>
        <w:t>світу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eastAsia="ru-RU"/>
        </w:rPr>
        <w:t xml:space="preserve"> в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eastAsia="ru-RU"/>
        </w:rPr>
        <w:t>хмаро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eastAsia="ru-RU"/>
        </w:rPr>
        <w:t>орієнтованому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eastAsia="ru-RU"/>
        </w:rPr>
        <w:t>навчальному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eastAsia="ru-RU"/>
        </w:rPr>
        <w:t>середовищі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eastAsia="ru-RU"/>
        </w:rPr>
        <w:t>Вісник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eastAsia="ru-RU"/>
        </w:rPr>
        <w:t>Черкаського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eastAsia="ru-RU"/>
        </w:rPr>
        <w:t xml:space="preserve"> ун-ту.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eastAsia="ru-RU"/>
        </w:rPr>
        <w:t>Серія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eastAsia="ru-RU"/>
        </w:rPr>
        <w:t>педагогічні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eastAsia="ru-RU"/>
        </w:rPr>
        <w:t xml:space="preserve"> науки. 2016.</w:t>
      </w:r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 w:rsidRPr="00131391">
        <w:rPr>
          <w:rFonts w:ascii="Times New Roman" w:eastAsia="Times New Roman" w:hAnsi="Times New Roman"/>
          <w:sz w:val="24"/>
          <w:szCs w:val="24"/>
          <w:lang w:eastAsia="ru-RU"/>
        </w:rPr>
        <w:t>№ 7. С. 8–16</w:t>
      </w:r>
    </w:p>
    <w:p w14:paraId="685A4EF6" w14:textId="77777777" w:rsidR="00131391" w:rsidRPr="00131391" w:rsidRDefault="00131391" w:rsidP="00131391">
      <w:pPr>
        <w:numPr>
          <w:ilvl w:val="0"/>
          <w:numId w:val="16"/>
        </w:numPr>
        <w:shd w:val="clear" w:color="auto" w:fill="FFFFFF"/>
        <w:tabs>
          <w:tab w:val="left" w:pos="567"/>
          <w:tab w:val="left" w:pos="851"/>
          <w:tab w:val="left" w:pos="993"/>
          <w:tab w:val="left" w:pos="1134"/>
          <w:tab w:val="left" w:pos="1276"/>
          <w:tab w:val="left" w:pos="1418"/>
          <w:tab w:val="left" w:pos="1560"/>
        </w:tabs>
        <w:spacing w:after="0" w:line="276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Сегіда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К. Ю.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Оціночно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-прогностичне моделювання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геодемографічної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системи Харківського регіону / К. Ю.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Сегіда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// Вісник Харківського національного університету імені В. Н. Каразіна. Серія «Геологія. Географія. Екологія». – 2017. –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No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46. – С. 136-145. DOI: </w:t>
      </w:r>
      <w:hyperlink r:id="rId6" w:history="1">
        <w:r w:rsidRPr="00131391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uk-UA" w:eastAsia="ru-RU"/>
          </w:rPr>
          <w:t>https://doi.org/10.26565/2410-7360-2017-46-19</w:t>
        </w:r>
      </w:hyperlink>
    </w:p>
    <w:p w14:paraId="6B9428ED" w14:textId="77777777" w:rsidR="00131391" w:rsidRPr="00131391" w:rsidRDefault="00131391" w:rsidP="00131391">
      <w:pPr>
        <w:numPr>
          <w:ilvl w:val="0"/>
          <w:numId w:val="16"/>
        </w:numPr>
        <w:shd w:val="clear" w:color="auto" w:fill="FFFFFF"/>
        <w:tabs>
          <w:tab w:val="left" w:pos="567"/>
          <w:tab w:val="left" w:pos="851"/>
          <w:tab w:val="left" w:pos="993"/>
          <w:tab w:val="left" w:pos="1134"/>
          <w:tab w:val="left" w:pos="1276"/>
          <w:tab w:val="left" w:pos="1418"/>
          <w:tab w:val="left" w:pos="1560"/>
        </w:tabs>
        <w:spacing w:after="0" w:line="276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Соціальна географія: підручник / [за ред. Л.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Нємець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, К. Мезенцева]. – Київ, 2019. – 304 с.</w:t>
      </w:r>
    </w:p>
    <w:p w14:paraId="2DF30C14" w14:textId="77777777" w:rsidR="00131391" w:rsidRPr="00131391" w:rsidRDefault="00131391" w:rsidP="00131391">
      <w:pPr>
        <w:numPr>
          <w:ilvl w:val="0"/>
          <w:numId w:val="16"/>
        </w:numPr>
        <w:shd w:val="clear" w:color="auto" w:fill="FFFFFF"/>
        <w:tabs>
          <w:tab w:val="left" w:pos="567"/>
          <w:tab w:val="left" w:pos="851"/>
          <w:tab w:val="left" w:pos="993"/>
          <w:tab w:val="left" w:pos="1134"/>
          <w:tab w:val="left" w:pos="1276"/>
          <w:tab w:val="left" w:pos="1418"/>
          <w:tab w:val="left" w:pos="1560"/>
        </w:tabs>
        <w:spacing w:after="0" w:line="276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Топчієв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О. Г. Суспільно-географічні дослідження: методологія, методи, методика: Навчальний посібник / О. Г.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Топчівєв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. – Одеса, 2005. – 632 с.</w:t>
      </w:r>
    </w:p>
    <w:p w14:paraId="60231808" w14:textId="77777777" w:rsidR="00131391" w:rsidRPr="00131391" w:rsidRDefault="00131391" w:rsidP="00131391">
      <w:pPr>
        <w:numPr>
          <w:ilvl w:val="0"/>
          <w:numId w:val="16"/>
        </w:numPr>
        <w:tabs>
          <w:tab w:val="left" w:pos="1134"/>
        </w:tabs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Топчієв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О.Г. Основи суспільної географії: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Навч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.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посіб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. – Одеса: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Астропринт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, 2001. - 560 с.</w:t>
      </w:r>
    </w:p>
    <w:p w14:paraId="3D5DD0A9" w14:textId="77777777" w:rsidR="00131391" w:rsidRPr="00131391" w:rsidRDefault="00131391" w:rsidP="00131391">
      <w:pPr>
        <w:numPr>
          <w:ilvl w:val="0"/>
          <w:numId w:val="16"/>
        </w:numPr>
        <w:shd w:val="clear" w:color="auto" w:fill="FFFFFF"/>
        <w:tabs>
          <w:tab w:val="left" w:pos="567"/>
          <w:tab w:val="left" w:pos="851"/>
          <w:tab w:val="left" w:pos="993"/>
          <w:tab w:val="left" w:pos="1134"/>
          <w:tab w:val="left" w:pos="1276"/>
          <w:tab w:val="left" w:pos="1418"/>
          <w:tab w:val="left" w:pos="1560"/>
        </w:tabs>
        <w:spacing w:after="0" w:line="276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proofErr w:type="spellStart"/>
      <w:r w:rsidRPr="00131391">
        <w:rPr>
          <w:rFonts w:ascii="Times New Roman" w:eastAsia="Times New Roman" w:hAnsi="Times New Roman"/>
          <w:bCs/>
          <w:sz w:val="24"/>
          <w:szCs w:val="24"/>
          <w:lang w:val="uk-UA" w:eastAsia="ru-RU"/>
        </w:rPr>
        <w:t>Топчієв</w:t>
      </w:r>
      <w:proofErr w:type="spellEnd"/>
      <w:r w:rsidRPr="00131391">
        <w:rPr>
          <w:rFonts w:ascii="Times New Roman" w:eastAsia="Times New Roman" w:hAnsi="Times New Roman"/>
          <w:bCs/>
          <w:sz w:val="24"/>
          <w:szCs w:val="24"/>
          <w:lang w:val="uk-UA" w:eastAsia="ru-RU"/>
        </w:rPr>
        <w:t xml:space="preserve"> О. Г. Основи суспільної географії [підручник для </w:t>
      </w:r>
      <w:proofErr w:type="spellStart"/>
      <w:r w:rsidRPr="00131391">
        <w:rPr>
          <w:rFonts w:ascii="Times New Roman" w:eastAsia="Times New Roman" w:hAnsi="Times New Roman"/>
          <w:bCs/>
          <w:sz w:val="24"/>
          <w:szCs w:val="24"/>
          <w:lang w:val="uk-UA" w:eastAsia="ru-RU"/>
        </w:rPr>
        <w:t>студ</w:t>
      </w:r>
      <w:proofErr w:type="spellEnd"/>
      <w:r w:rsidRPr="00131391">
        <w:rPr>
          <w:rFonts w:ascii="Times New Roman" w:eastAsia="Times New Roman" w:hAnsi="Times New Roman"/>
          <w:bCs/>
          <w:sz w:val="24"/>
          <w:szCs w:val="24"/>
          <w:lang w:val="uk-UA" w:eastAsia="ru-RU"/>
        </w:rPr>
        <w:t xml:space="preserve">. географ. спеціальностей вищих </w:t>
      </w:r>
      <w:proofErr w:type="spellStart"/>
      <w:r w:rsidRPr="00131391">
        <w:rPr>
          <w:rFonts w:ascii="Times New Roman" w:eastAsia="Times New Roman" w:hAnsi="Times New Roman"/>
          <w:bCs/>
          <w:sz w:val="24"/>
          <w:szCs w:val="24"/>
          <w:lang w:val="uk-UA" w:eastAsia="ru-RU"/>
        </w:rPr>
        <w:t>навч</w:t>
      </w:r>
      <w:proofErr w:type="spellEnd"/>
      <w:r w:rsidRPr="00131391">
        <w:rPr>
          <w:rFonts w:ascii="Times New Roman" w:eastAsia="Times New Roman" w:hAnsi="Times New Roman"/>
          <w:bCs/>
          <w:sz w:val="24"/>
          <w:szCs w:val="24"/>
          <w:lang w:val="uk-UA" w:eastAsia="ru-RU"/>
        </w:rPr>
        <w:t xml:space="preserve">. закладів] / О. Г. </w:t>
      </w:r>
      <w:proofErr w:type="spellStart"/>
      <w:r w:rsidRPr="00131391">
        <w:rPr>
          <w:rFonts w:ascii="Times New Roman" w:eastAsia="Times New Roman" w:hAnsi="Times New Roman"/>
          <w:bCs/>
          <w:sz w:val="24"/>
          <w:szCs w:val="24"/>
          <w:lang w:val="uk-UA" w:eastAsia="ru-RU"/>
        </w:rPr>
        <w:t>Топчієв</w:t>
      </w:r>
      <w:proofErr w:type="spellEnd"/>
      <w:r w:rsidRPr="00131391">
        <w:rPr>
          <w:rFonts w:ascii="Times New Roman" w:eastAsia="Times New Roman" w:hAnsi="Times New Roman"/>
          <w:bCs/>
          <w:sz w:val="24"/>
          <w:szCs w:val="24"/>
          <w:lang w:val="uk-UA" w:eastAsia="ru-RU"/>
        </w:rPr>
        <w:t xml:space="preserve"> – Одеса: </w:t>
      </w:r>
      <w:proofErr w:type="spellStart"/>
      <w:r w:rsidRPr="00131391">
        <w:rPr>
          <w:rFonts w:ascii="Times New Roman" w:eastAsia="Times New Roman" w:hAnsi="Times New Roman"/>
          <w:bCs/>
          <w:sz w:val="24"/>
          <w:szCs w:val="24"/>
          <w:lang w:val="uk-UA" w:eastAsia="ru-RU"/>
        </w:rPr>
        <w:t>Астропринт</w:t>
      </w:r>
      <w:proofErr w:type="spellEnd"/>
      <w:r w:rsidRPr="00131391">
        <w:rPr>
          <w:rFonts w:ascii="Times New Roman" w:eastAsia="Times New Roman" w:hAnsi="Times New Roman"/>
          <w:bCs/>
          <w:sz w:val="24"/>
          <w:szCs w:val="24"/>
          <w:lang w:val="uk-UA" w:eastAsia="ru-RU"/>
        </w:rPr>
        <w:t>, 2009. – 544 с.</w:t>
      </w:r>
    </w:p>
    <w:p w14:paraId="531AB07F" w14:textId="77777777" w:rsidR="00131391" w:rsidRPr="00131391" w:rsidRDefault="00131391" w:rsidP="00131391">
      <w:pPr>
        <w:numPr>
          <w:ilvl w:val="0"/>
          <w:numId w:val="16"/>
        </w:num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Філон М. І.,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Кримець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О. М. Наукова картина світу у філософському й лінгвістичному вимірах. Інститут української мови Національної академії наук України. 2013. № 2. С. 50–55.</w:t>
      </w:r>
    </w:p>
    <w:p w14:paraId="41F1CE74" w14:textId="77777777" w:rsidR="00131391" w:rsidRPr="00131391" w:rsidRDefault="00131391" w:rsidP="00131391">
      <w:pPr>
        <w:numPr>
          <w:ilvl w:val="0"/>
          <w:numId w:val="16"/>
        </w:numPr>
        <w:shd w:val="clear" w:color="auto" w:fill="FFFFFF"/>
        <w:tabs>
          <w:tab w:val="left" w:pos="567"/>
          <w:tab w:val="left" w:pos="851"/>
          <w:tab w:val="left" w:pos="993"/>
        </w:tabs>
        <w:spacing w:after="0" w:line="276" w:lineRule="auto"/>
        <w:contextualSpacing/>
        <w:jc w:val="both"/>
        <w:rPr>
          <w:rFonts w:ascii="Times New Roman" w:eastAsia="Times New Roman" w:hAnsi="Times New Roman"/>
          <w:spacing w:val="2"/>
          <w:sz w:val="24"/>
          <w:szCs w:val="24"/>
          <w:lang w:val="uk-UA" w:eastAsia="ru-RU"/>
        </w:rPr>
      </w:pPr>
      <w:proofErr w:type="spellStart"/>
      <w:r w:rsidRPr="00131391">
        <w:rPr>
          <w:rFonts w:ascii="Times New Roman" w:eastAsia="Times New Roman" w:hAnsi="Times New Roman"/>
          <w:iCs/>
          <w:spacing w:val="2"/>
          <w:sz w:val="24"/>
          <w:szCs w:val="24"/>
          <w:lang w:val="uk-UA" w:eastAsia="ru-RU"/>
        </w:rPr>
        <w:t>Шаблій</w:t>
      </w:r>
      <w:proofErr w:type="spellEnd"/>
      <w:r w:rsidRPr="00131391">
        <w:rPr>
          <w:rFonts w:ascii="Times New Roman" w:eastAsia="Times New Roman" w:hAnsi="Times New Roman"/>
          <w:iCs/>
          <w:spacing w:val="2"/>
          <w:sz w:val="24"/>
          <w:szCs w:val="24"/>
          <w:lang w:val="uk-UA" w:eastAsia="ru-RU"/>
        </w:rPr>
        <w:t xml:space="preserve"> О. І. </w:t>
      </w:r>
      <w:r w:rsidRPr="00131391">
        <w:rPr>
          <w:rFonts w:ascii="Times New Roman" w:eastAsia="Times New Roman" w:hAnsi="Times New Roman"/>
          <w:spacing w:val="2"/>
          <w:sz w:val="24"/>
          <w:szCs w:val="24"/>
          <w:lang w:val="uk-UA" w:eastAsia="ru-RU"/>
        </w:rPr>
        <w:t xml:space="preserve">Основи загальної суспільної географії [підручник] / </w:t>
      </w:r>
      <w:r w:rsidRPr="00131391">
        <w:rPr>
          <w:rFonts w:ascii="Times New Roman" w:eastAsia="Times New Roman" w:hAnsi="Times New Roman"/>
          <w:iCs/>
          <w:spacing w:val="2"/>
          <w:sz w:val="24"/>
          <w:szCs w:val="24"/>
          <w:lang w:val="uk-UA" w:eastAsia="ru-RU"/>
        </w:rPr>
        <w:t>О. І. </w:t>
      </w:r>
      <w:proofErr w:type="spellStart"/>
      <w:r w:rsidRPr="00131391">
        <w:rPr>
          <w:rFonts w:ascii="Times New Roman" w:eastAsia="Times New Roman" w:hAnsi="Times New Roman"/>
          <w:iCs/>
          <w:spacing w:val="2"/>
          <w:sz w:val="24"/>
          <w:szCs w:val="24"/>
          <w:lang w:val="uk-UA" w:eastAsia="ru-RU"/>
        </w:rPr>
        <w:t>Шаблій</w:t>
      </w:r>
      <w:proofErr w:type="spellEnd"/>
      <w:r w:rsidRPr="00131391">
        <w:rPr>
          <w:rFonts w:ascii="Times New Roman" w:eastAsia="Times New Roman" w:hAnsi="Times New Roman"/>
          <w:iCs/>
          <w:spacing w:val="2"/>
          <w:sz w:val="24"/>
          <w:szCs w:val="24"/>
          <w:lang w:val="uk-UA" w:eastAsia="ru-RU"/>
        </w:rPr>
        <w:t xml:space="preserve">. </w:t>
      </w:r>
      <w:r w:rsidRPr="00131391">
        <w:rPr>
          <w:rFonts w:ascii="Times New Roman" w:eastAsia="Times New Roman" w:hAnsi="Times New Roman"/>
          <w:spacing w:val="2"/>
          <w:sz w:val="24"/>
          <w:szCs w:val="24"/>
          <w:lang w:val="uk-UA" w:eastAsia="ru-RU"/>
        </w:rPr>
        <w:t xml:space="preserve">– </w:t>
      </w:r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Львів: Видавничий центр ЛНУ ім. Івана Франка, 2003. – 444 с.</w:t>
      </w:r>
    </w:p>
    <w:p w14:paraId="748A1B91" w14:textId="77777777" w:rsidR="00131391" w:rsidRPr="00131391" w:rsidRDefault="00131391" w:rsidP="00131391">
      <w:pPr>
        <w:numPr>
          <w:ilvl w:val="0"/>
          <w:numId w:val="16"/>
        </w:numPr>
        <w:shd w:val="clear" w:color="auto" w:fill="FFFFFF"/>
        <w:tabs>
          <w:tab w:val="left" w:pos="567"/>
          <w:tab w:val="left" w:pos="851"/>
          <w:tab w:val="left" w:pos="993"/>
          <w:tab w:val="left" w:pos="1134"/>
          <w:tab w:val="left" w:pos="1276"/>
          <w:tab w:val="left" w:pos="1418"/>
          <w:tab w:val="left" w:pos="1560"/>
        </w:tabs>
        <w:spacing w:after="0" w:line="276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Dialogues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in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Human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Geography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[Електронний ресурс]. – Режим доступу: </w:t>
      </w:r>
      <w:hyperlink r:id="rId7" w:history="1">
        <w:r w:rsidRPr="00131391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uk-UA" w:eastAsia="ru-RU"/>
          </w:rPr>
          <w:t>https://journals.sagepub.com/home/dhg 1119577539</w:t>
        </w:r>
      </w:hyperlink>
    </w:p>
    <w:p w14:paraId="71508B4D" w14:textId="77777777" w:rsidR="00131391" w:rsidRPr="00131391" w:rsidRDefault="00131391" w:rsidP="00131391">
      <w:pPr>
        <w:numPr>
          <w:ilvl w:val="0"/>
          <w:numId w:val="16"/>
        </w:numPr>
        <w:shd w:val="clear" w:color="auto" w:fill="FFFFFF"/>
        <w:tabs>
          <w:tab w:val="left" w:pos="567"/>
          <w:tab w:val="left" w:pos="851"/>
          <w:tab w:val="left" w:pos="993"/>
          <w:tab w:val="left" w:pos="1134"/>
          <w:tab w:val="left" w:pos="1276"/>
          <w:tab w:val="left" w:pos="1418"/>
          <w:tab w:val="left" w:pos="1560"/>
        </w:tabs>
        <w:spacing w:after="0" w:line="276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Erin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H.,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Fouberg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A.,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Murphy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B.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Human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Geography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: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People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,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Place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,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and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Culture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, 12th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Edition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, 2020. - 512 p. [Електронний ресурс]. – Режим доступу: https://www.wiley.com/en-us/Human+Geography:+People,+Place,+and+Culture,+12th+Edition-p-9781119577539</w:t>
      </w:r>
    </w:p>
    <w:p w14:paraId="39FCEC1A" w14:textId="77777777" w:rsidR="00131391" w:rsidRPr="00131391" w:rsidRDefault="00131391" w:rsidP="00131391">
      <w:pPr>
        <w:numPr>
          <w:ilvl w:val="0"/>
          <w:numId w:val="16"/>
        </w:numPr>
        <w:shd w:val="clear" w:color="auto" w:fill="FFFFFF"/>
        <w:tabs>
          <w:tab w:val="left" w:pos="567"/>
          <w:tab w:val="left" w:pos="851"/>
          <w:tab w:val="left" w:pos="993"/>
          <w:tab w:val="left" w:pos="1134"/>
          <w:tab w:val="left" w:pos="1276"/>
          <w:tab w:val="left" w:pos="1418"/>
          <w:tab w:val="left" w:pos="1560"/>
        </w:tabs>
        <w:spacing w:after="0" w:line="276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proofErr w:type="spellStart"/>
      <w:r w:rsidRPr="00131391">
        <w:rPr>
          <w:rFonts w:ascii="Times New Roman" w:hAnsi="Times New Roman"/>
          <w:sz w:val="24"/>
          <w:szCs w:val="24"/>
          <w:lang w:val="uk-UA"/>
        </w:rPr>
        <w:t>Nemets</w:t>
      </w:r>
      <w:proofErr w:type="spellEnd"/>
      <w:r w:rsidRPr="00131391">
        <w:rPr>
          <w:rFonts w:ascii="Times New Roman" w:hAnsi="Times New Roman"/>
          <w:sz w:val="24"/>
          <w:szCs w:val="24"/>
          <w:lang w:val="uk-UA"/>
        </w:rPr>
        <w:t xml:space="preserve"> L. M. </w:t>
      </w:r>
      <w:proofErr w:type="spellStart"/>
      <w:r w:rsidRPr="00131391">
        <w:rPr>
          <w:rFonts w:ascii="Times New Roman" w:hAnsi="Times New Roman"/>
          <w:sz w:val="24"/>
          <w:szCs w:val="24"/>
          <w:lang w:val="uk-UA"/>
        </w:rPr>
        <w:t>Analysis</w:t>
      </w:r>
      <w:proofErr w:type="spellEnd"/>
      <w:r w:rsidRPr="00131391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131391">
        <w:rPr>
          <w:rFonts w:ascii="Times New Roman" w:hAnsi="Times New Roman"/>
          <w:sz w:val="24"/>
          <w:szCs w:val="24"/>
          <w:lang w:val="uk-UA"/>
        </w:rPr>
        <w:t>of</w:t>
      </w:r>
      <w:proofErr w:type="spellEnd"/>
      <w:r w:rsidRPr="00131391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131391">
        <w:rPr>
          <w:rFonts w:ascii="Times New Roman" w:hAnsi="Times New Roman"/>
          <w:sz w:val="24"/>
          <w:szCs w:val="24"/>
          <w:lang w:val="uk-UA"/>
        </w:rPr>
        <w:t>development</w:t>
      </w:r>
      <w:proofErr w:type="spellEnd"/>
      <w:r w:rsidRPr="00131391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131391">
        <w:rPr>
          <w:rFonts w:ascii="Times New Roman" w:hAnsi="Times New Roman"/>
          <w:sz w:val="24"/>
          <w:szCs w:val="24"/>
          <w:lang w:val="uk-UA"/>
        </w:rPr>
        <w:t>trajectory</w:t>
      </w:r>
      <w:proofErr w:type="spellEnd"/>
      <w:r w:rsidRPr="00131391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131391">
        <w:rPr>
          <w:rFonts w:ascii="Times New Roman" w:hAnsi="Times New Roman"/>
          <w:sz w:val="24"/>
          <w:szCs w:val="24"/>
          <w:lang w:val="uk-UA"/>
        </w:rPr>
        <w:t>for</w:t>
      </w:r>
      <w:proofErr w:type="spellEnd"/>
      <w:r w:rsidRPr="00131391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131391">
        <w:rPr>
          <w:rFonts w:ascii="Times New Roman" w:hAnsi="Times New Roman"/>
          <w:sz w:val="24"/>
          <w:szCs w:val="24"/>
          <w:lang w:val="uk-UA"/>
        </w:rPr>
        <w:t>social</w:t>
      </w:r>
      <w:proofErr w:type="spellEnd"/>
      <w:r w:rsidRPr="00131391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131391">
        <w:rPr>
          <w:rFonts w:ascii="Times New Roman" w:hAnsi="Times New Roman"/>
          <w:sz w:val="24"/>
          <w:szCs w:val="24"/>
          <w:lang w:val="uk-UA"/>
        </w:rPr>
        <w:t>infrastructure</w:t>
      </w:r>
      <w:proofErr w:type="spellEnd"/>
      <w:r w:rsidRPr="00131391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131391">
        <w:rPr>
          <w:rFonts w:ascii="Times New Roman" w:hAnsi="Times New Roman"/>
          <w:sz w:val="24"/>
          <w:szCs w:val="24"/>
          <w:lang w:val="uk-UA"/>
        </w:rPr>
        <w:t>of</w:t>
      </w:r>
      <w:proofErr w:type="spellEnd"/>
      <w:r w:rsidRPr="00131391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131391">
        <w:rPr>
          <w:rFonts w:ascii="Times New Roman" w:hAnsi="Times New Roman"/>
          <w:sz w:val="24"/>
          <w:szCs w:val="24"/>
          <w:lang w:val="uk-UA"/>
        </w:rPr>
        <w:t>Kharkiv</w:t>
      </w:r>
      <w:proofErr w:type="spellEnd"/>
      <w:r w:rsidRPr="00131391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131391">
        <w:rPr>
          <w:rFonts w:ascii="Times New Roman" w:hAnsi="Times New Roman"/>
          <w:sz w:val="24"/>
          <w:szCs w:val="24"/>
          <w:lang w:val="uk-UA"/>
        </w:rPr>
        <w:t>region</w:t>
      </w:r>
      <w:proofErr w:type="spellEnd"/>
      <w:r w:rsidRPr="00131391">
        <w:rPr>
          <w:rFonts w:ascii="Times New Roman" w:hAnsi="Times New Roman"/>
          <w:sz w:val="24"/>
          <w:szCs w:val="24"/>
          <w:lang w:val="uk-UA"/>
        </w:rPr>
        <w:t xml:space="preserve"> / L. M. </w:t>
      </w:r>
      <w:proofErr w:type="spellStart"/>
      <w:r w:rsidRPr="00131391">
        <w:rPr>
          <w:rFonts w:ascii="Times New Roman" w:hAnsi="Times New Roman"/>
          <w:sz w:val="24"/>
          <w:szCs w:val="24"/>
          <w:lang w:val="uk-UA"/>
        </w:rPr>
        <w:t>Nemets</w:t>
      </w:r>
      <w:proofErr w:type="spellEnd"/>
      <w:r w:rsidRPr="00131391">
        <w:rPr>
          <w:rFonts w:ascii="Times New Roman" w:hAnsi="Times New Roman"/>
          <w:sz w:val="24"/>
          <w:szCs w:val="24"/>
          <w:lang w:val="uk-UA"/>
        </w:rPr>
        <w:t xml:space="preserve">, P. O. </w:t>
      </w:r>
      <w:proofErr w:type="spellStart"/>
      <w:r w:rsidRPr="00131391">
        <w:rPr>
          <w:rFonts w:ascii="Times New Roman" w:hAnsi="Times New Roman"/>
          <w:sz w:val="24"/>
          <w:szCs w:val="24"/>
          <w:lang w:val="uk-UA"/>
        </w:rPr>
        <w:t>Kobylin</w:t>
      </w:r>
      <w:proofErr w:type="spellEnd"/>
      <w:r w:rsidRPr="00131391">
        <w:rPr>
          <w:rFonts w:ascii="Times New Roman" w:hAnsi="Times New Roman"/>
          <w:sz w:val="24"/>
          <w:szCs w:val="24"/>
          <w:lang w:val="uk-UA"/>
        </w:rPr>
        <w:t xml:space="preserve">, K. Y. </w:t>
      </w:r>
      <w:proofErr w:type="spellStart"/>
      <w:r w:rsidRPr="00131391">
        <w:rPr>
          <w:rFonts w:ascii="Times New Roman" w:hAnsi="Times New Roman"/>
          <w:sz w:val="24"/>
          <w:szCs w:val="24"/>
          <w:lang w:val="uk-UA"/>
        </w:rPr>
        <w:t>Segida</w:t>
      </w:r>
      <w:proofErr w:type="spellEnd"/>
      <w:r w:rsidRPr="00131391">
        <w:rPr>
          <w:rFonts w:ascii="Times New Roman" w:hAnsi="Times New Roman"/>
          <w:sz w:val="24"/>
          <w:szCs w:val="24"/>
          <w:lang w:val="uk-UA"/>
        </w:rPr>
        <w:t xml:space="preserve"> // </w:t>
      </w:r>
      <w:proofErr w:type="spellStart"/>
      <w:r w:rsidRPr="00131391">
        <w:rPr>
          <w:rFonts w:ascii="Times New Roman" w:hAnsi="Times New Roman"/>
          <w:sz w:val="24"/>
          <w:szCs w:val="24"/>
          <w:lang w:val="uk-UA"/>
        </w:rPr>
        <w:t>Actual</w:t>
      </w:r>
      <w:proofErr w:type="spellEnd"/>
      <w:r w:rsidRPr="00131391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131391">
        <w:rPr>
          <w:rFonts w:ascii="Times New Roman" w:hAnsi="Times New Roman"/>
          <w:sz w:val="24"/>
          <w:szCs w:val="24"/>
          <w:lang w:val="uk-UA"/>
        </w:rPr>
        <w:t>Problems</w:t>
      </w:r>
      <w:proofErr w:type="spellEnd"/>
      <w:r w:rsidRPr="00131391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131391">
        <w:rPr>
          <w:rFonts w:ascii="Times New Roman" w:hAnsi="Times New Roman"/>
          <w:sz w:val="24"/>
          <w:szCs w:val="24"/>
          <w:lang w:val="uk-UA"/>
        </w:rPr>
        <w:t>of</w:t>
      </w:r>
      <w:proofErr w:type="spellEnd"/>
      <w:r w:rsidRPr="00131391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131391">
        <w:rPr>
          <w:rFonts w:ascii="Times New Roman" w:hAnsi="Times New Roman"/>
          <w:sz w:val="24"/>
          <w:szCs w:val="24"/>
          <w:lang w:val="uk-UA"/>
        </w:rPr>
        <w:t>Economics</w:t>
      </w:r>
      <w:proofErr w:type="spellEnd"/>
      <w:r w:rsidRPr="00131391">
        <w:rPr>
          <w:rFonts w:ascii="Times New Roman" w:hAnsi="Times New Roman"/>
          <w:sz w:val="24"/>
          <w:szCs w:val="24"/>
          <w:lang w:val="uk-UA"/>
        </w:rPr>
        <w:t xml:space="preserve">. – 2014. – </w:t>
      </w:r>
      <w:proofErr w:type="spellStart"/>
      <w:r w:rsidRPr="00131391">
        <w:rPr>
          <w:rFonts w:ascii="Times New Roman" w:hAnsi="Times New Roman"/>
          <w:sz w:val="24"/>
          <w:szCs w:val="24"/>
          <w:lang w:val="uk-UA"/>
        </w:rPr>
        <w:t>No</w:t>
      </w:r>
      <w:proofErr w:type="spellEnd"/>
      <w:r w:rsidRPr="00131391">
        <w:rPr>
          <w:rFonts w:ascii="Times New Roman" w:hAnsi="Times New Roman"/>
          <w:sz w:val="24"/>
          <w:szCs w:val="24"/>
          <w:lang w:val="uk-UA"/>
        </w:rPr>
        <w:t xml:space="preserve"> 161(11). – Р. 409-418. – Режим доступу: </w:t>
      </w:r>
      <w:hyperlink r:id="rId8" w:history="1">
        <w:r w:rsidRPr="00131391">
          <w:rPr>
            <w:rFonts w:ascii="Times New Roman" w:hAnsi="Times New Roman"/>
            <w:color w:val="0000FF"/>
            <w:sz w:val="24"/>
            <w:szCs w:val="24"/>
            <w:u w:val="single"/>
            <w:lang w:val="uk-UA"/>
          </w:rPr>
          <w:t>https://eco-science.net/downloads/</w:t>
        </w:r>
      </w:hyperlink>
    </w:p>
    <w:p w14:paraId="36FA8746" w14:textId="77777777" w:rsidR="00131391" w:rsidRPr="00131391" w:rsidRDefault="00131391" w:rsidP="00131391">
      <w:pPr>
        <w:numPr>
          <w:ilvl w:val="0"/>
          <w:numId w:val="16"/>
        </w:numPr>
        <w:shd w:val="clear" w:color="auto" w:fill="FFFFFF"/>
        <w:tabs>
          <w:tab w:val="left" w:pos="567"/>
          <w:tab w:val="left" w:pos="851"/>
          <w:tab w:val="left" w:pos="993"/>
          <w:tab w:val="left" w:pos="1134"/>
          <w:tab w:val="left" w:pos="1276"/>
          <w:tab w:val="left" w:pos="1418"/>
          <w:tab w:val="left" w:pos="1560"/>
        </w:tabs>
        <w:spacing w:after="0" w:line="276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Norton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W.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Human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Geography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/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Norton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,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William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,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Mercier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,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Michael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// OUP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Catalogue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,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Oxford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University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Press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,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edition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9. – 2016. [Електронний ресурс]. – Режим доступу: </w:t>
      </w:r>
      <w:hyperlink r:id="rId9" w:history="1">
        <w:r w:rsidRPr="00131391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uk-UA" w:eastAsia="ru-RU"/>
          </w:rPr>
          <w:t>https://ideas.repec.org/b/oxp/obooks/9780199019557.html</w:t>
        </w:r>
      </w:hyperlink>
    </w:p>
    <w:p w14:paraId="44245C80" w14:textId="77777777" w:rsidR="00131391" w:rsidRPr="00131391" w:rsidRDefault="00131391" w:rsidP="00131391">
      <w:pPr>
        <w:numPr>
          <w:ilvl w:val="0"/>
          <w:numId w:val="16"/>
        </w:numPr>
        <w:shd w:val="clear" w:color="auto" w:fill="FFFFFF"/>
        <w:tabs>
          <w:tab w:val="left" w:pos="567"/>
          <w:tab w:val="left" w:pos="851"/>
          <w:tab w:val="left" w:pos="993"/>
          <w:tab w:val="left" w:pos="1134"/>
          <w:tab w:val="left" w:pos="1276"/>
          <w:tab w:val="left" w:pos="1418"/>
          <w:tab w:val="left" w:pos="1560"/>
        </w:tabs>
        <w:spacing w:after="0" w:line="276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Oliinyk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Ya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. B.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Trends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in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the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development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of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geographic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science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/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Ya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. B.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Oliinyk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//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Economic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and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social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geography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. – 2016,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No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. 75. – Р. 3-6.</w:t>
      </w:r>
    </w:p>
    <w:p w14:paraId="41FD6CB2" w14:textId="77777777" w:rsidR="00131391" w:rsidRPr="00131391" w:rsidRDefault="00131391" w:rsidP="00131391">
      <w:pPr>
        <w:numPr>
          <w:ilvl w:val="0"/>
          <w:numId w:val="16"/>
        </w:numPr>
        <w:shd w:val="clear" w:color="auto" w:fill="FFFFFF"/>
        <w:tabs>
          <w:tab w:val="left" w:pos="567"/>
          <w:tab w:val="left" w:pos="851"/>
          <w:tab w:val="left" w:pos="993"/>
          <w:tab w:val="left" w:pos="1134"/>
          <w:tab w:val="left" w:pos="1276"/>
          <w:tab w:val="left" w:pos="1418"/>
          <w:tab w:val="left" w:pos="1560"/>
        </w:tabs>
        <w:spacing w:after="0" w:line="276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Scholl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, S.,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Lahr-Kurten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, M., &amp;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Redepenning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, M.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Considering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the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role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of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presence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and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absence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in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space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constructions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: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ethnography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as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methodology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in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human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geography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/ M.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Lahr-Kurten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&amp; M.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Redepenning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//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Historical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Social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Research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, 2014. – 39(2), 51-67. </w:t>
      </w:r>
      <w:hyperlink r:id="rId10" w:history="1">
        <w:r w:rsidRPr="00131391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uk-UA" w:eastAsia="ru-RU"/>
          </w:rPr>
          <w:t>https://doi.org/10.12759/hsr.39.2014.2.51-67</w:t>
        </w:r>
      </w:hyperlink>
    </w:p>
    <w:p w14:paraId="323FCC78" w14:textId="77777777" w:rsidR="00131391" w:rsidRPr="00131391" w:rsidRDefault="00131391" w:rsidP="00131391">
      <w:pPr>
        <w:shd w:val="clear" w:color="auto" w:fill="FFFFFF"/>
        <w:tabs>
          <w:tab w:val="left" w:pos="567"/>
          <w:tab w:val="left" w:pos="851"/>
          <w:tab w:val="left" w:pos="993"/>
        </w:tabs>
        <w:spacing w:after="0" w:line="276" w:lineRule="auto"/>
        <w:contextualSpacing/>
        <w:jc w:val="center"/>
        <w:rPr>
          <w:rFonts w:ascii="Times New Roman" w:eastAsia="Times New Roman" w:hAnsi="Times New Roman"/>
          <w:spacing w:val="2"/>
          <w:sz w:val="4"/>
          <w:szCs w:val="24"/>
          <w:lang w:val="uk-UA" w:eastAsia="ru-RU"/>
        </w:rPr>
      </w:pPr>
    </w:p>
    <w:p w14:paraId="5493EF55" w14:textId="77777777" w:rsidR="00131391" w:rsidRPr="00131391" w:rsidRDefault="00131391" w:rsidP="00131391">
      <w:pPr>
        <w:shd w:val="clear" w:color="auto" w:fill="FFFFFF"/>
        <w:tabs>
          <w:tab w:val="left" w:pos="567"/>
          <w:tab w:val="left" w:pos="851"/>
          <w:tab w:val="left" w:pos="993"/>
        </w:tabs>
        <w:spacing w:after="0" w:line="276" w:lineRule="auto"/>
        <w:contextualSpacing/>
        <w:jc w:val="center"/>
        <w:rPr>
          <w:rFonts w:ascii="Times New Roman" w:eastAsia="Times New Roman" w:hAnsi="Times New Roman"/>
          <w:b/>
          <w:spacing w:val="2"/>
          <w:sz w:val="24"/>
          <w:szCs w:val="24"/>
          <w:lang w:val="uk-UA" w:eastAsia="ru-RU"/>
        </w:rPr>
      </w:pPr>
      <w:r w:rsidRPr="00131391">
        <w:rPr>
          <w:rFonts w:ascii="Times New Roman" w:eastAsia="Times New Roman" w:hAnsi="Times New Roman"/>
          <w:b/>
          <w:spacing w:val="2"/>
          <w:sz w:val="24"/>
          <w:szCs w:val="24"/>
          <w:lang w:val="uk-UA" w:eastAsia="ru-RU"/>
        </w:rPr>
        <w:t>Додаткова:</w:t>
      </w:r>
    </w:p>
    <w:p w14:paraId="4A51849E" w14:textId="77777777" w:rsidR="00131391" w:rsidRPr="00131391" w:rsidRDefault="00131391" w:rsidP="00131391">
      <w:pPr>
        <w:shd w:val="clear" w:color="auto" w:fill="FFFFFF"/>
        <w:tabs>
          <w:tab w:val="left" w:pos="567"/>
          <w:tab w:val="left" w:pos="851"/>
          <w:tab w:val="left" w:pos="993"/>
        </w:tabs>
        <w:spacing w:after="0" w:line="276" w:lineRule="auto"/>
        <w:contextualSpacing/>
        <w:jc w:val="center"/>
        <w:rPr>
          <w:rFonts w:ascii="Times New Roman" w:eastAsia="Times New Roman" w:hAnsi="Times New Roman"/>
          <w:b/>
          <w:spacing w:val="2"/>
          <w:sz w:val="8"/>
          <w:szCs w:val="24"/>
          <w:lang w:val="uk-UA" w:eastAsia="ru-RU"/>
        </w:rPr>
      </w:pPr>
    </w:p>
    <w:p w14:paraId="34597B17" w14:textId="77777777" w:rsidR="00131391" w:rsidRPr="00131391" w:rsidRDefault="00131391" w:rsidP="00131391">
      <w:pPr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Niemets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K.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Some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issues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of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the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methodological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status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of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human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geography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in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the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context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of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interdisciplinary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research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/ K.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Niemets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, L.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Niemets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, K.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Sehida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, L.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Kliuchko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, I.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Telebienieva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// Регіон 2019: стратегія оптимального розвитку: матеріали міжнародної науково-практичної конференції, 16-18 жовтня 2019 р. / ХНУ імені В. Н. Каразіна. – Х:, 2019. – С. 17-22.</w:t>
      </w:r>
    </w:p>
    <w:p w14:paraId="67D3E517" w14:textId="77777777" w:rsidR="00131391" w:rsidRPr="00131391" w:rsidRDefault="00131391" w:rsidP="00131391">
      <w:pPr>
        <w:numPr>
          <w:ilvl w:val="0"/>
          <w:numId w:val="17"/>
        </w:numPr>
        <w:tabs>
          <w:tab w:val="left" w:pos="567"/>
          <w:tab w:val="left" w:pos="851"/>
        </w:tabs>
        <w:spacing w:after="0" w:line="276" w:lineRule="auto"/>
        <w:jc w:val="both"/>
        <w:rPr>
          <w:rFonts w:ascii="Times New Roman" w:eastAsiaTheme="minorHAnsi" w:hAnsi="Times New Roman"/>
          <w:sz w:val="24"/>
          <w:szCs w:val="24"/>
          <w:lang w:val="uk-UA"/>
        </w:rPr>
      </w:pPr>
      <w:r w:rsidRPr="00131391">
        <w:rPr>
          <w:rFonts w:ascii="Times New Roman" w:eastAsiaTheme="minorHAnsi" w:hAnsi="Times New Roman"/>
          <w:sz w:val="24"/>
          <w:szCs w:val="24"/>
          <w:lang w:val="uk-UA"/>
        </w:rPr>
        <w:lastRenderedPageBreak/>
        <w:t>Гродзинський М. Д. Пізнання ландшафту: місце і простір : Монографія у 2-х т. / Михайло Дмитрович Гродзинський. – К.: ВПЦ «Київський університет», 2005. – т.1. – 431 с.</w:t>
      </w:r>
    </w:p>
    <w:p w14:paraId="470884FD" w14:textId="77777777" w:rsidR="00131391" w:rsidRPr="00131391" w:rsidRDefault="00131391" w:rsidP="00131391">
      <w:pPr>
        <w:numPr>
          <w:ilvl w:val="0"/>
          <w:numId w:val="17"/>
        </w:numPr>
        <w:tabs>
          <w:tab w:val="left" w:pos="567"/>
          <w:tab w:val="left" w:pos="851"/>
        </w:tabs>
        <w:spacing w:after="0" w:line="276" w:lineRule="auto"/>
        <w:jc w:val="both"/>
        <w:rPr>
          <w:rFonts w:ascii="Times New Roman" w:eastAsiaTheme="minorHAnsi" w:hAnsi="Times New Roman"/>
          <w:sz w:val="24"/>
          <w:szCs w:val="24"/>
          <w:lang w:val="uk-UA"/>
        </w:rPr>
      </w:pPr>
      <w:r w:rsidRPr="00131391">
        <w:rPr>
          <w:rFonts w:ascii="Times New Roman" w:eastAsiaTheme="minorHAnsi" w:hAnsi="Times New Roman"/>
          <w:sz w:val="24"/>
          <w:szCs w:val="24"/>
          <w:lang w:val="uk-UA"/>
        </w:rPr>
        <w:t>Гродзинський М. Д. Пізнання ландшафту: місце і простір : Монографія у 2-х т. / Михайло Дмитрович Гродзинський. – К.: ВПЦ «Київський університет», 2005. – т.2. – 503 с.</w:t>
      </w:r>
    </w:p>
    <w:p w14:paraId="2CE2AB63" w14:textId="77777777" w:rsidR="00131391" w:rsidRPr="00131391" w:rsidRDefault="00131391" w:rsidP="00131391">
      <w:pPr>
        <w:numPr>
          <w:ilvl w:val="0"/>
          <w:numId w:val="17"/>
        </w:numPr>
        <w:tabs>
          <w:tab w:val="left" w:pos="567"/>
          <w:tab w:val="left" w:pos="851"/>
        </w:tabs>
        <w:spacing w:after="0" w:line="276" w:lineRule="auto"/>
        <w:jc w:val="both"/>
        <w:rPr>
          <w:rFonts w:ascii="Times New Roman" w:eastAsiaTheme="minorHAnsi" w:hAnsi="Times New Roman"/>
          <w:sz w:val="24"/>
          <w:szCs w:val="24"/>
          <w:lang w:val="uk-UA"/>
        </w:rPr>
      </w:pPr>
      <w:proofErr w:type="spellStart"/>
      <w:r w:rsidRPr="00131391">
        <w:rPr>
          <w:rFonts w:ascii="Times New Roman" w:eastAsiaTheme="minorHAnsi" w:hAnsi="Times New Roman"/>
          <w:sz w:val="24"/>
          <w:szCs w:val="24"/>
          <w:lang w:val="uk-UA"/>
        </w:rPr>
        <w:t>Луцишин</w:t>
      </w:r>
      <w:proofErr w:type="spellEnd"/>
      <w:r w:rsidRPr="00131391">
        <w:rPr>
          <w:rFonts w:ascii="Times New Roman" w:eastAsiaTheme="minorHAnsi" w:hAnsi="Times New Roman"/>
          <w:sz w:val="24"/>
          <w:szCs w:val="24"/>
          <w:lang w:val="uk-UA"/>
        </w:rPr>
        <w:t xml:space="preserve"> П. Територіальна організація суспільства (основи теорії): Навчальний посібник / П. </w:t>
      </w:r>
      <w:proofErr w:type="spellStart"/>
      <w:r w:rsidRPr="00131391">
        <w:rPr>
          <w:rFonts w:ascii="Times New Roman" w:eastAsiaTheme="minorHAnsi" w:hAnsi="Times New Roman"/>
          <w:sz w:val="24"/>
          <w:szCs w:val="24"/>
          <w:lang w:val="uk-UA"/>
        </w:rPr>
        <w:t>Луцишин</w:t>
      </w:r>
      <w:proofErr w:type="spellEnd"/>
      <w:r w:rsidRPr="00131391">
        <w:rPr>
          <w:rFonts w:ascii="Times New Roman" w:eastAsiaTheme="minorHAnsi" w:hAnsi="Times New Roman"/>
          <w:sz w:val="24"/>
          <w:szCs w:val="24"/>
          <w:lang w:val="uk-UA"/>
        </w:rPr>
        <w:t xml:space="preserve">, Д. </w:t>
      </w:r>
      <w:proofErr w:type="spellStart"/>
      <w:r w:rsidRPr="00131391">
        <w:rPr>
          <w:rFonts w:ascii="Times New Roman" w:eastAsiaTheme="minorHAnsi" w:hAnsi="Times New Roman"/>
          <w:sz w:val="24"/>
          <w:szCs w:val="24"/>
          <w:lang w:val="uk-UA"/>
        </w:rPr>
        <w:t>Клімонт</w:t>
      </w:r>
      <w:proofErr w:type="spellEnd"/>
      <w:r w:rsidRPr="00131391">
        <w:rPr>
          <w:rFonts w:ascii="Times New Roman" w:eastAsiaTheme="minorHAnsi" w:hAnsi="Times New Roman"/>
          <w:sz w:val="24"/>
          <w:szCs w:val="24"/>
          <w:lang w:val="uk-UA"/>
        </w:rPr>
        <w:t xml:space="preserve">, Н. </w:t>
      </w:r>
      <w:proofErr w:type="spellStart"/>
      <w:r w:rsidRPr="00131391">
        <w:rPr>
          <w:rFonts w:ascii="Times New Roman" w:eastAsiaTheme="minorHAnsi" w:hAnsi="Times New Roman"/>
          <w:sz w:val="24"/>
          <w:szCs w:val="24"/>
          <w:lang w:val="uk-UA"/>
        </w:rPr>
        <w:t>Луцишин</w:t>
      </w:r>
      <w:proofErr w:type="spellEnd"/>
      <w:r w:rsidRPr="00131391">
        <w:rPr>
          <w:rFonts w:ascii="Times New Roman" w:eastAsiaTheme="minorHAnsi" w:hAnsi="Times New Roman"/>
          <w:sz w:val="24"/>
          <w:szCs w:val="24"/>
          <w:lang w:val="uk-UA"/>
        </w:rPr>
        <w:t>, - Луцьк, Вежа, 2001. – 334 с.</w:t>
      </w:r>
    </w:p>
    <w:p w14:paraId="0ED5C7C4" w14:textId="77777777" w:rsidR="00131391" w:rsidRPr="00131391" w:rsidRDefault="00131391" w:rsidP="00131391">
      <w:pPr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Маруняк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Є. О. Соціально-економічний простір (методологія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геопросторових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досліджень та практика планування) :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дис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. …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докт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.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геогр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. наук 11.00.02 / Є. О.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Маруняк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. – К.: 2016. – 503 с.</w:t>
      </w:r>
    </w:p>
    <w:p w14:paraId="3A5D52AA" w14:textId="77777777" w:rsidR="00131391" w:rsidRPr="00131391" w:rsidRDefault="00131391" w:rsidP="00131391">
      <w:pPr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color w:val="000000"/>
          <w:spacing w:val="-15"/>
          <w:sz w:val="24"/>
          <w:szCs w:val="24"/>
          <w:lang w:val="uk-UA" w:eastAsia="ru-RU"/>
        </w:rPr>
      </w:pPr>
      <w:r w:rsidRPr="00131391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Микитюк О.М.,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uk-UA"/>
        </w:rPr>
        <w:t>Злотін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О.З.,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uk-UA"/>
        </w:rPr>
        <w:t>Бровдій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В.М. та ін. Екологія людини. 3-тє вид. — Харків: «ОВС», 2004. – 254 с.</w:t>
      </w:r>
    </w:p>
    <w:p w14:paraId="293920E5" w14:textId="77777777" w:rsidR="00131391" w:rsidRPr="00131391" w:rsidRDefault="00131391" w:rsidP="00131391">
      <w:pPr>
        <w:numPr>
          <w:ilvl w:val="0"/>
          <w:numId w:val="17"/>
        </w:numPr>
        <w:shd w:val="clear" w:color="auto" w:fill="FFFFFF"/>
        <w:tabs>
          <w:tab w:val="left" w:pos="567"/>
          <w:tab w:val="left" w:pos="851"/>
          <w:tab w:val="left" w:pos="993"/>
        </w:tabs>
        <w:spacing w:after="0" w:line="276" w:lineRule="auto"/>
        <w:contextualSpacing/>
        <w:jc w:val="both"/>
        <w:rPr>
          <w:rFonts w:ascii="Times New Roman" w:eastAsia="Times New Roman" w:hAnsi="Times New Roman"/>
          <w:spacing w:val="2"/>
          <w:sz w:val="24"/>
          <w:szCs w:val="24"/>
          <w:lang w:val="uk-UA" w:eastAsia="ru-RU"/>
        </w:rPr>
      </w:pPr>
      <w:proofErr w:type="spellStart"/>
      <w:r w:rsidRPr="00131391">
        <w:rPr>
          <w:rFonts w:ascii="Times New Roman" w:eastAsia="Times New Roman" w:hAnsi="Times New Roman"/>
          <w:spacing w:val="2"/>
          <w:sz w:val="24"/>
          <w:szCs w:val="24"/>
          <w:lang w:val="uk-UA" w:eastAsia="ru-RU"/>
        </w:rPr>
        <w:t>Немец</w:t>
      </w:r>
      <w:proofErr w:type="spellEnd"/>
      <w:r w:rsidRPr="00131391">
        <w:rPr>
          <w:rFonts w:ascii="Times New Roman" w:eastAsia="Times New Roman" w:hAnsi="Times New Roman"/>
          <w:spacing w:val="2"/>
          <w:sz w:val="24"/>
          <w:szCs w:val="24"/>
          <w:lang w:val="uk-UA" w:eastAsia="ru-RU"/>
        </w:rPr>
        <w:t xml:space="preserve"> К.А. </w:t>
      </w:r>
      <w:proofErr w:type="spellStart"/>
      <w:r w:rsidRPr="00131391">
        <w:rPr>
          <w:rFonts w:ascii="Times New Roman" w:eastAsia="Times New Roman" w:hAnsi="Times New Roman"/>
          <w:spacing w:val="2"/>
          <w:sz w:val="24"/>
          <w:szCs w:val="24"/>
          <w:lang w:val="uk-UA" w:eastAsia="ru-RU"/>
        </w:rPr>
        <w:t>Информационное</w:t>
      </w:r>
      <w:proofErr w:type="spellEnd"/>
      <w:r w:rsidRPr="00131391">
        <w:rPr>
          <w:rFonts w:ascii="Times New Roman" w:eastAsia="Times New Roman" w:hAnsi="Times New Roman"/>
          <w:spacing w:val="2"/>
          <w:sz w:val="24"/>
          <w:szCs w:val="24"/>
          <w:lang w:val="uk-UA" w:eastAsia="ru-RU"/>
        </w:rPr>
        <w:t xml:space="preserve"> </w:t>
      </w:r>
      <w:proofErr w:type="spellStart"/>
      <w:r w:rsidRPr="00131391">
        <w:rPr>
          <w:rFonts w:ascii="Times New Roman" w:eastAsia="Times New Roman" w:hAnsi="Times New Roman"/>
          <w:spacing w:val="2"/>
          <w:sz w:val="24"/>
          <w:szCs w:val="24"/>
          <w:lang w:val="uk-UA" w:eastAsia="ru-RU"/>
        </w:rPr>
        <w:t>взаимодействие</w:t>
      </w:r>
      <w:proofErr w:type="spellEnd"/>
      <w:r w:rsidRPr="00131391">
        <w:rPr>
          <w:rFonts w:ascii="Times New Roman" w:eastAsia="Times New Roman" w:hAnsi="Times New Roman"/>
          <w:spacing w:val="2"/>
          <w:sz w:val="24"/>
          <w:szCs w:val="24"/>
          <w:lang w:val="uk-UA" w:eastAsia="ru-RU"/>
        </w:rPr>
        <w:t xml:space="preserve"> </w:t>
      </w:r>
      <w:proofErr w:type="spellStart"/>
      <w:r w:rsidRPr="00131391">
        <w:rPr>
          <w:rFonts w:ascii="Times New Roman" w:eastAsia="Times New Roman" w:hAnsi="Times New Roman"/>
          <w:spacing w:val="2"/>
          <w:sz w:val="24"/>
          <w:szCs w:val="24"/>
          <w:lang w:val="uk-UA" w:eastAsia="ru-RU"/>
        </w:rPr>
        <w:t>природных</w:t>
      </w:r>
      <w:proofErr w:type="spellEnd"/>
      <w:r w:rsidRPr="00131391">
        <w:rPr>
          <w:rFonts w:ascii="Times New Roman" w:eastAsia="Times New Roman" w:hAnsi="Times New Roman"/>
          <w:spacing w:val="2"/>
          <w:sz w:val="24"/>
          <w:szCs w:val="24"/>
          <w:lang w:val="uk-UA" w:eastAsia="ru-RU"/>
        </w:rPr>
        <w:t xml:space="preserve"> и </w:t>
      </w:r>
      <w:proofErr w:type="spellStart"/>
      <w:r w:rsidRPr="00131391">
        <w:rPr>
          <w:rFonts w:ascii="Times New Roman" w:eastAsia="Times New Roman" w:hAnsi="Times New Roman"/>
          <w:spacing w:val="2"/>
          <w:sz w:val="24"/>
          <w:szCs w:val="24"/>
          <w:lang w:val="uk-UA" w:eastAsia="ru-RU"/>
        </w:rPr>
        <w:t>социальных</w:t>
      </w:r>
      <w:proofErr w:type="spellEnd"/>
      <w:r w:rsidRPr="00131391">
        <w:rPr>
          <w:rFonts w:ascii="Times New Roman" w:eastAsia="Times New Roman" w:hAnsi="Times New Roman"/>
          <w:spacing w:val="2"/>
          <w:sz w:val="24"/>
          <w:szCs w:val="24"/>
          <w:lang w:val="uk-UA" w:eastAsia="ru-RU"/>
        </w:rPr>
        <w:t xml:space="preserve"> систем: </w:t>
      </w:r>
      <w:proofErr w:type="spellStart"/>
      <w:r w:rsidRPr="00131391">
        <w:rPr>
          <w:rFonts w:ascii="Times New Roman" w:eastAsia="Times New Roman" w:hAnsi="Times New Roman"/>
          <w:spacing w:val="2"/>
          <w:sz w:val="24"/>
          <w:szCs w:val="24"/>
          <w:lang w:val="uk-UA" w:eastAsia="ru-RU"/>
        </w:rPr>
        <w:t>Монография</w:t>
      </w:r>
      <w:proofErr w:type="spellEnd"/>
      <w:r w:rsidRPr="00131391">
        <w:rPr>
          <w:rFonts w:ascii="Times New Roman" w:eastAsia="Times New Roman" w:hAnsi="Times New Roman"/>
          <w:spacing w:val="2"/>
          <w:sz w:val="24"/>
          <w:szCs w:val="24"/>
          <w:lang w:val="uk-UA" w:eastAsia="ru-RU"/>
        </w:rPr>
        <w:t xml:space="preserve"> / Х.: Східно-регіональний центр гуманіст.-освіт. ініціатив, 2005. – 428 с. </w:t>
      </w:r>
    </w:p>
    <w:p w14:paraId="0FAFC291" w14:textId="77777777" w:rsidR="00131391" w:rsidRPr="00131391" w:rsidRDefault="00131391" w:rsidP="00131391">
      <w:pPr>
        <w:numPr>
          <w:ilvl w:val="0"/>
          <w:numId w:val="17"/>
        </w:numPr>
        <w:shd w:val="clear" w:color="auto" w:fill="FFFFFF"/>
        <w:tabs>
          <w:tab w:val="left" w:pos="567"/>
          <w:tab w:val="left" w:pos="851"/>
          <w:tab w:val="left" w:pos="993"/>
        </w:tabs>
        <w:spacing w:after="0" w:line="276" w:lineRule="auto"/>
        <w:contextualSpacing/>
        <w:jc w:val="both"/>
        <w:rPr>
          <w:rFonts w:ascii="Times New Roman" w:eastAsia="Times New Roman" w:hAnsi="Times New Roman"/>
          <w:spacing w:val="2"/>
          <w:sz w:val="24"/>
          <w:szCs w:val="24"/>
          <w:lang w:val="uk-UA" w:eastAsia="ru-RU"/>
        </w:rPr>
      </w:pPr>
      <w:proofErr w:type="spellStart"/>
      <w:r w:rsidRPr="00131391">
        <w:rPr>
          <w:rFonts w:ascii="Times New Roman" w:eastAsia="Times New Roman" w:hAnsi="Times New Roman"/>
          <w:spacing w:val="2"/>
          <w:sz w:val="24"/>
          <w:szCs w:val="24"/>
          <w:lang w:val="uk-UA" w:eastAsia="ru-RU"/>
        </w:rPr>
        <w:t>Немец</w:t>
      </w:r>
      <w:proofErr w:type="spellEnd"/>
      <w:r w:rsidRPr="00131391">
        <w:rPr>
          <w:rFonts w:ascii="Times New Roman" w:eastAsia="Times New Roman" w:hAnsi="Times New Roman"/>
          <w:spacing w:val="2"/>
          <w:sz w:val="24"/>
          <w:szCs w:val="24"/>
          <w:lang w:val="uk-UA" w:eastAsia="ru-RU"/>
        </w:rPr>
        <w:t xml:space="preserve"> Л.Н. </w:t>
      </w:r>
      <w:proofErr w:type="spellStart"/>
      <w:r w:rsidRPr="00131391">
        <w:rPr>
          <w:rFonts w:ascii="Times New Roman" w:eastAsia="Times New Roman" w:hAnsi="Times New Roman"/>
          <w:spacing w:val="2"/>
          <w:sz w:val="24"/>
          <w:szCs w:val="24"/>
          <w:lang w:val="uk-UA" w:eastAsia="ru-RU"/>
        </w:rPr>
        <w:t>Устойчивое</w:t>
      </w:r>
      <w:proofErr w:type="spellEnd"/>
      <w:r w:rsidRPr="00131391">
        <w:rPr>
          <w:rFonts w:ascii="Times New Roman" w:eastAsia="Times New Roman" w:hAnsi="Times New Roman"/>
          <w:spacing w:val="2"/>
          <w:sz w:val="24"/>
          <w:szCs w:val="24"/>
          <w:lang w:val="uk-UA" w:eastAsia="ru-RU"/>
        </w:rPr>
        <w:t xml:space="preserve"> </w:t>
      </w:r>
      <w:proofErr w:type="spellStart"/>
      <w:r w:rsidRPr="00131391">
        <w:rPr>
          <w:rFonts w:ascii="Times New Roman" w:eastAsia="Times New Roman" w:hAnsi="Times New Roman"/>
          <w:spacing w:val="2"/>
          <w:sz w:val="24"/>
          <w:szCs w:val="24"/>
          <w:lang w:val="uk-UA" w:eastAsia="ru-RU"/>
        </w:rPr>
        <w:t>развитие</w:t>
      </w:r>
      <w:proofErr w:type="spellEnd"/>
      <w:r w:rsidRPr="00131391">
        <w:rPr>
          <w:rFonts w:ascii="Times New Roman" w:eastAsia="Times New Roman" w:hAnsi="Times New Roman"/>
          <w:spacing w:val="2"/>
          <w:sz w:val="24"/>
          <w:szCs w:val="24"/>
          <w:lang w:val="uk-UA" w:eastAsia="ru-RU"/>
        </w:rPr>
        <w:t xml:space="preserve">: </w:t>
      </w:r>
      <w:proofErr w:type="spellStart"/>
      <w:r w:rsidRPr="00131391">
        <w:rPr>
          <w:rFonts w:ascii="Times New Roman" w:eastAsia="Times New Roman" w:hAnsi="Times New Roman"/>
          <w:spacing w:val="2"/>
          <w:sz w:val="24"/>
          <w:szCs w:val="24"/>
          <w:lang w:val="uk-UA" w:eastAsia="ru-RU"/>
        </w:rPr>
        <w:t>социально-географические</w:t>
      </w:r>
      <w:proofErr w:type="spellEnd"/>
      <w:r w:rsidRPr="00131391">
        <w:rPr>
          <w:rFonts w:ascii="Times New Roman" w:eastAsia="Times New Roman" w:hAnsi="Times New Roman"/>
          <w:spacing w:val="2"/>
          <w:sz w:val="24"/>
          <w:szCs w:val="24"/>
          <w:lang w:val="uk-UA" w:eastAsia="ru-RU"/>
        </w:rPr>
        <w:t xml:space="preserve"> </w:t>
      </w:r>
      <w:proofErr w:type="spellStart"/>
      <w:r w:rsidRPr="00131391">
        <w:rPr>
          <w:rFonts w:ascii="Times New Roman" w:eastAsia="Times New Roman" w:hAnsi="Times New Roman"/>
          <w:spacing w:val="2"/>
          <w:sz w:val="24"/>
          <w:szCs w:val="24"/>
          <w:lang w:val="uk-UA" w:eastAsia="ru-RU"/>
        </w:rPr>
        <w:t>аспекты</w:t>
      </w:r>
      <w:proofErr w:type="spellEnd"/>
      <w:r w:rsidRPr="00131391">
        <w:rPr>
          <w:rFonts w:ascii="Times New Roman" w:eastAsia="Times New Roman" w:hAnsi="Times New Roman"/>
          <w:spacing w:val="2"/>
          <w:sz w:val="24"/>
          <w:szCs w:val="24"/>
          <w:lang w:val="uk-UA" w:eastAsia="ru-RU"/>
        </w:rPr>
        <w:t xml:space="preserve"> (на </w:t>
      </w:r>
      <w:proofErr w:type="spellStart"/>
      <w:r w:rsidRPr="00131391">
        <w:rPr>
          <w:rFonts w:ascii="Times New Roman" w:eastAsia="Times New Roman" w:hAnsi="Times New Roman"/>
          <w:spacing w:val="2"/>
          <w:sz w:val="24"/>
          <w:szCs w:val="24"/>
          <w:lang w:val="uk-UA" w:eastAsia="ru-RU"/>
        </w:rPr>
        <w:t>примере</w:t>
      </w:r>
      <w:proofErr w:type="spellEnd"/>
      <w:r w:rsidRPr="00131391">
        <w:rPr>
          <w:rFonts w:ascii="Times New Roman" w:eastAsia="Times New Roman" w:hAnsi="Times New Roman"/>
          <w:spacing w:val="2"/>
          <w:sz w:val="24"/>
          <w:szCs w:val="24"/>
          <w:lang w:val="uk-UA" w:eastAsia="ru-RU"/>
        </w:rPr>
        <w:t xml:space="preserve"> </w:t>
      </w:r>
      <w:proofErr w:type="spellStart"/>
      <w:r w:rsidRPr="00131391">
        <w:rPr>
          <w:rFonts w:ascii="Times New Roman" w:eastAsia="Times New Roman" w:hAnsi="Times New Roman"/>
          <w:spacing w:val="2"/>
          <w:sz w:val="24"/>
          <w:szCs w:val="24"/>
          <w:lang w:val="uk-UA" w:eastAsia="ru-RU"/>
        </w:rPr>
        <w:t>Украины</w:t>
      </w:r>
      <w:proofErr w:type="spellEnd"/>
      <w:r w:rsidRPr="00131391">
        <w:rPr>
          <w:rFonts w:ascii="Times New Roman" w:eastAsia="Times New Roman" w:hAnsi="Times New Roman"/>
          <w:spacing w:val="2"/>
          <w:sz w:val="24"/>
          <w:szCs w:val="24"/>
          <w:lang w:val="uk-UA" w:eastAsia="ru-RU"/>
        </w:rPr>
        <w:t xml:space="preserve">): </w:t>
      </w:r>
      <w:proofErr w:type="spellStart"/>
      <w:r w:rsidRPr="00131391">
        <w:rPr>
          <w:rFonts w:ascii="Times New Roman" w:eastAsia="Times New Roman" w:hAnsi="Times New Roman"/>
          <w:spacing w:val="2"/>
          <w:sz w:val="24"/>
          <w:szCs w:val="24"/>
          <w:lang w:val="uk-UA" w:eastAsia="ru-RU"/>
        </w:rPr>
        <w:t>Монография</w:t>
      </w:r>
      <w:proofErr w:type="spellEnd"/>
      <w:r w:rsidRPr="00131391">
        <w:rPr>
          <w:rFonts w:ascii="Times New Roman" w:eastAsia="Times New Roman" w:hAnsi="Times New Roman"/>
          <w:spacing w:val="2"/>
          <w:sz w:val="24"/>
          <w:szCs w:val="24"/>
          <w:lang w:val="uk-UA" w:eastAsia="ru-RU"/>
        </w:rPr>
        <w:t>. – Х., 2003, 383с.</w:t>
      </w:r>
    </w:p>
    <w:p w14:paraId="64C7F231" w14:textId="77777777" w:rsidR="00131391" w:rsidRPr="00131391" w:rsidRDefault="00131391" w:rsidP="00131391">
      <w:pPr>
        <w:numPr>
          <w:ilvl w:val="0"/>
          <w:numId w:val="17"/>
        </w:numPr>
        <w:tabs>
          <w:tab w:val="left" w:pos="480"/>
          <w:tab w:val="left" w:pos="567"/>
          <w:tab w:val="left" w:pos="851"/>
        </w:tabs>
        <w:spacing w:after="80" w:line="276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Нємець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К.А.</w:t>
      </w:r>
      <w:r w:rsidRPr="00131391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 xml:space="preserve">  </w:t>
      </w:r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Просторовий аналіз у суспільній географії: нові підходи, методи, моделі: монографія / К. А.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Нємець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, Л. М. </w:t>
      </w: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Нємець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.  – Х.: ХНУ імені В. Н. Каразіна, 2013. – 228 с.</w:t>
      </w:r>
    </w:p>
    <w:p w14:paraId="65A32082" w14:textId="77777777" w:rsidR="00131391" w:rsidRPr="00131391" w:rsidRDefault="00131391" w:rsidP="00131391">
      <w:pPr>
        <w:numPr>
          <w:ilvl w:val="0"/>
          <w:numId w:val="17"/>
        </w:numPr>
        <w:tabs>
          <w:tab w:val="left" w:pos="1134"/>
        </w:tabs>
        <w:spacing w:after="0" w:line="276" w:lineRule="auto"/>
        <w:jc w:val="both"/>
        <w:rPr>
          <w:rFonts w:ascii="Times New Roman" w:eastAsia="Times New Roman" w:hAnsi="Times New Roman"/>
          <w:spacing w:val="-20"/>
          <w:sz w:val="24"/>
          <w:szCs w:val="24"/>
          <w:lang w:val="uk-UA" w:eastAsia="ru-RU"/>
        </w:rPr>
      </w:pPr>
      <w:proofErr w:type="spellStart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>Шаблій</w:t>
      </w:r>
      <w:proofErr w:type="spellEnd"/>
      <w:r w:rsidRPr="0013139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О.І. Суспільна географія: теорія, історія, українознавчі студії. Львів: Львівський національний університет імені Івана Франка, 2001. – 744 с.</w:t>
      </w:r>
    </w:p>
    <w:p w14:paraId="4A2E6B02" w14:textId="77777777" w:rsidR="00F14E82" w:rsidRPr="000357D2" w:rsidRDefault="00F14E82" w:rsidP="008F2510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F14E82" w:rsidRPr="000357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B04FCD"/>
    <w:multiLevelType w:val="hybridMultilevel"/>
    <w:tmpl w:val="7354C3C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181103"/>
    <w:multiLevelType w:val="hybridMultilevel"/>
    <w:tmpl w:val="C6DA197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605C25"/>
    <w:multiLevelType w:val="hybridMultilevel"/>
    <w:tmpl w:val="965CE5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0E403C"/>
    <w:multiLevelType w:val="hybridMultilevel"/>
    <w:tmpl w:val="DC262420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CA57AF9"/>
    <w:multiLevelType w:val="hybridMultilevel"/>
    <w:tmpl w:val="D94CCC52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2EE079C9"/>
    <w:multiLevelType w:val="hybridMultilevel"/>
    <w:tmpl w:val="E2463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4A2048"/>
    <w:multiLevelType w:val="hybridMultilevel"/>
    <w:tmpl w:val="D616B9CC"/>
    <w:lvl w:ilvl="0" w:tplc="0422000F">
      <w:start w:val="1"/>
      <w:numFmt w:val="decimal"/>
      <w:lvlText w:val="%1."/>
      <w:lvlJc w:val="left"/>
      <w:pPr>
        <w:ind w:left="1146" w:hanging="360"/>
      </w:p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</w:lvl>
    <w:lvl w:ilvl="3" w:tplc="0422000F" w:tentative="1">
      <w:start w:val="1"/>
      <w:numFmt w:val="decimal"/>
      <w:lvlText w:val="%4."/>
      <w:lvlJc w:val="left"/>
      <w:pPr>
        <w:ind w:left="3306" w:hanging="360"/>
      </w:p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</w:lvl>
    <w:lvl w:ilvl="6" w:tplc="0422000F" w:tentative="1">
      <w:start w:val="1"/>
      <w:numFmt w:val="decimal"/>
      <w:lvlText w:val="%7."/>
      <w:lvlJc w:val="left"/>
      <w:pPr>
        <w:ind w:left="5466" w:hanging="360"/>
      </w:p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38460FD9"/>
    <w:multiLevelType w:val="hybridMultilevel"/>
    <w:tmpl w:val="7786BB8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402341BD"/>
    <w:multiLevelType w:val="hybridMultilevel"/>
    <w:tmpl w:val="5C5ED77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AA14B5C"/>
    <w:multiLevelType w:val="hybridMultilevel"/>
    <w:tmpl w:val="863AC16C"/>
    <w:lvl w:ilvl="0" w:tplc="1000000F">
      <w:start w:val="1"/>
      <w:numFmt w:val="decimal"/>
      <w:lvlText w:val="%1."/>
      <w:lvlJc w:val="left"/>
      <w:pPr>
        <w:ind w:left="360" w:hanging="360"/>
      </w:pPr>
    </w:lvl>
    <w:lvl w:ilvl="1" w:tplc="10000019">
      <w:start w:val="1"/>
      <w:numFmt w:val="lowerLetter"/>
      <w:lvlText w:val="%2."/>
      <w:lvlJc w:val="left"/>
      <w:pPr>
        <w:ind w:left="1080" w:hanging="360"/>
      </w:pPr>
    </w:lvl>
    <w:lvl w:ilvl="2" w:tplc="1000001B" w:tentative="1">
      <w:start w:val="1"/>
      <w:numFmt w:val="lowerRoman"/>
      <w:lvlText w:val="%3."/>
      <w:lvlJc w:val="right"/>
      <w:pPr>
        <w:ind w:left="1800" w:hanging="180"/>
      </w:pPr>
    </w:lvl>
    <w:lvl w:ilvl="3" w:tplc="1000000F" w:tentative="1">
      <w:start w:val="1"/>
      <w:numFmt w:val="decimal"/>
      <w:lvlText w:val="%4."/>
      <w:lvlJc w:val="left"/>
      <w:pPr>
        <w:ind w:left="2520" w:hanging="360"/>
      </w:pPr>
    </w:lvl>
    <w:lvl w:ilvl="4" w:tplc="10000019" w:tentative="1">
      <w:start w:val="1"/>
      <w:numFmt w:val="lowerLetter"/>
      <w:lvlText w:val="%5."/>
      <w:lvlJc w:val="left"/>
      <w:pPr>
        <w:ind w:left="3240" w:hanging="360"/>
      </w:pPr>
    </w:lvl>
    <w:lvl w:ilvl="5" w:tplc="1000001B" w:tentative="1">
      <w:start w:val="1"/>
      <w:numFmt w:val="lowerRoman"/>
      <w:lvlText w:val="%6."/>
      <w:lvlJc w:val="right"/>
      <w:pPr>
        <w:ind w:left="3960" w:hanging="180"/>
      </w:pPr>
    </w:lvl>
    <w:lvl w:ilvl="6" w:tplc="1000000F" w:tentative="1">
      <w:start w:val="1"/>
      <w:numFmt w:val="decimal"/>
      <w:lvlText w:val="%7."/>
      <w:lvlJc w:val="left"/>
      <w:pPr>
        <w:ind w:left="4680" w:hanging="360"/>
      </w:pPr>
    </w:lvl>
    <w:lvl w:ilvl="7" w:tplc="10000019" w:tentative="1">
      <w:start w:val="1"/>
      <w:numFmt w:val="lowerLetter"/>
      <w:lvlText w:val="%8."/>
      <w:lvlJc w:val="left"/>
      <w:pPr>
        <w:ind w:left="5400" w:hanging="360"/>
      </w:pPr>
    </w:lvl>
    <w:lvl w:ilvl="8" w:tplc="1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B844ABB"/>
    <w:multiLevelType w:val="hybridMultilevel"/>
    <w:tmpl w:val="34F64350"/>
    <w:lvl w:ilvl="0" w:tplc="B5F407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2E304C"/>
    <w:multiLevelType w:val="hybridMultilevel"/>
    <w:tmpl w:val="1D22F4CC"/>
    <w:lvl w:ilvl="0" w:tplc="1000000F">
      <w:start w:val="1"/>
      <w:numFmt w:val="decimal"/>
      <w:lvlText w:val="%1."/>
      <w:lvlJc w:val="left"/>
      <w:pPr>
        <w:ind w:left="360" w:hanging="360"/>
      </w:pPr>
    </w:lvl>
    <w:lvl w:ilvl="1" w:tplc="10000019">
      <w:start w:val="1"/>
      <w:numFmt w:val="lowerLetter"/>
      <w:lvlText w:val="%2."/>
      <w:lvlJc w:val="left"/>
      <w:pPr>
        <w:ind w:left="1080" w:hanging="360"/>
      </w:pPr>
    </w:lvl>
    <w:lvl w:ilvl="2" w:tplc="1000001B" w:tentative="1">
      <w:start w:val="1"/>
      <w:numFmt w:val="lowerRoman"/>
      <w:lvlText w:val="%3."/>
      <w:lvlJc w:val="right"/>
      <w:pPr>
        <w:ind w:left="1800" w:hanging="180"/>
      </w:pPr>
    </w:lvl>
    <w:lvl w:ilvl="3" w:tplc="1000000F" w:tentative="1">
      <w:start w:val="1"/>
      <w:numFmt w:val="decimal"/>
      <w:lvlText w:val="%4."/>
      <w:lvlJc w:val="left"/>
      <w:pPr>
        <w:ind w:left="2520" w:hanging="360"/>
      </w:pPr>
    </w:lvl>
    <w:lvl w:ilvl="4" w:tplc="10000019" w:tentative="1">
      <w:start w:val="1"/>
      <w:numFmt w:val="lowerLetter"/>
      <w:lvlText w:val="%5."/>
      <w:lvlJc w:val="left"/>
      <w:pPr>
        <w:ind w:left="3240" w:hanging="360"/>
      </w:pPr>
    </w:lvl>
    <w:lvl w:ilvl="5" w:tplc="1000001B" w:tentative="1">
      <w:start w:val="1"/>
      <w:numFmt w:val="lowerRoman"/>
      <w:lvlText w:val="%6."/>
      <w:lvlJc w:val="right"/>
      <w:pPr>
        <w:ind w:left="3960" w:hanging="180"/>
      </w:pPr>
    </w:lvl>
    <w:lvl w:ilvl="6" w:tplc="1000000F" w:tentative="1">
      <w:start w:val="1"/>
      <w:numFmt w:val="decimal"/>
      <w:lvlText w:val="%7."/>
      <w:lvlJc w:val="left"/>
      <w:pPr>
        <w:ind w:left="4680" w:hanging="360"/>
      </w:pPr>
    </w:lvl>
    <w:lvl w:ilvl="7" w:tplc="10000019" w:tentative="1">
      <w:start w:val="1"/>
      <w:numFmt w:val="lowerLetter"/>
      <w:lvlText w:val="%8."/>
      <w:lvlJc w:val="left"/>
      <w:pPr>
        <w:ind w:left="5400" w:hanging="360"/>
      </w:pPr>
    </w:lvl>
    <w:lvl w:ilvl="8" w:tplc="1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DFF3916"/>
    <w:multiLevelType w:val="hybridMultilevel"/>
    <w:tmpl w:val="BB28751C"/>
    <w:lvl w:ilvl="0" w:tplc="0422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AE6ADC"/>
    <w:multiLevelType w:val="hybridMultilevel"/>
    <w:tmpl w:val="B01494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ED40E5F"/>
    <w:multiLevelType w:val="hybridMultilevel"/>
    <w:tmpl w:val="1DBC1136"/>
    <w:lvl w:ilvl="0" w:tplc="0422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77DF6B45"/>
    <w:multiLevelType w:val="hybridMultilevel"/>
    <w:tmpl w:val="FE3E4CA4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90E638F"/>
    <w:multiLevelType w:val="hybridMultilevel"/>
    <w:tmpl w:val="5F4C68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8"/>
  </w:num>
  <w:num w:numId="3">
    <w:abstractNumId w:val="15"/>
  </w:num>
  <w:num w:numId="4">
    <w:abstractNumId w:val="12"/>
  </w:num>
  <w:num w:numId="5">
    <w:abstractNumId w:val="14"/>
  </w:num>
  <w:num w:numId="6">
    <w:abstractNumId w:val="0"/>
  </w:num>
  <w:num w:numId="7">
    <w:abstractNumId w:val="2"/>
  </w:num>
  <w:num w:numId="8">
    <w:abstractNumId w:val="3"/>
  </w:num>
  <w:num w:numId="9">
    <w:abstractNumId w:val="13"/>
  </w:num>
  <w:num w:numId="10">
    <w:abstractNumId w:val="16"/>
  </w:num>
  <w:num w:numId="11">
    <w:abstractNumId w:val="4"/>
  </w:num>
  <w:num w:numId="12">
    <w:abstractNumId w:val="7"/>
  </w:num>
  <w:num w:numId="13">
    <w:abstractNumId w:val="10"/>
  </w:num>
  <w:num w:numId="14">
    <w:abstractNumId w:val="1"/>
  </w:num>
  <w:num w:numId="15">
    <w:abstractNumId w:val="6"/>
  </w:num>
  <w:num w:numId="16">
    <w:abstractNumId w:val="11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1973"/>
    <w:rsid w:val="000357D2"/>
    <w:rsid w:val="0011647B"/>
    <w:rsid w:val="00131391"/>
    <w:rsid w:val="0017045C"/>
    <w:rsid w:val="001F7D4C"/>
    <w:rsid w:val="00391804"/>
    <w:rsid w:val="006C516E"/>
    <w:rsid w:val="008F2510"/>
    <w:rsid w:val="009B5A21"/>
    <w:rsid w:val="009C1973"/>
    <w:rsid w:val="00B45796"/>
    <w:rsid w:val="00BB572A"/>
    <w:rsid w:val="00EA7296"/>
    <w:rsid w:val="00F14E82"/>
    <w:rsid w:val="00FA3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1E51C"/>
  <w15:docId w15:val="{AFC85C7F-59D0-4625-91F5-16D413439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9C1973"/>
    <w:pPr>
      <w:spacing w:after="200" w:line="276" w:lineRule="auto"/>
      <w:ind w:left="720"/>
      <w:contextualSpacing/>
    </w:pPr>
  </w:style>
  <w:style w:type="paragraph" w:styleId="3">
    <w:name w:val="Body Text Indent 3"/>
    <w:basedOn w:val="a"/>
    <w:link w:val="30"/>
    <w:rsid w:val="009C1973"/>
    <w:pPr>
      <w:spacing w:after="0" w:line="240" w:lineRule="auto"/>
      <w:ind w:left="5520"/>
      <w:jc w:val="both"/>
    </w:pPr>
    <w:rPr>
      <w:rFonts w:ascii="Times New Roman" w:eastAsia="Times New Roman" w:hAnsi="Times New Roman"/>
      <w:sz w:val="28"/>
      <w:szCs w:val="24"/>
      <w:lang w:val="uk-UA" w:eastAsia="ru-RU"/>
    </w:rPr>
  </w:style>
  <w:style w:type="character" w:customStyle="1" w:styleId="30">
    <w:name w:val="Основной текст с отступом 3 Знак"/>
    <w:link w:val="3"/>
    <w:rsid w:val="009C1973"/>
    <w:rPr>
      <w:rFonts w:ascii="Times New Roman" w:eastAsia="Times New Roman" w:hAnsi="Times New Roman"/>
      <w:sz w:val="28"/>
      <w:szCs w:val="24"/>
      <w:lang w:val="uk-UA"/>
    </w:rPr>
  </w:style>
  <w:style w:type="paragraph" w:styleId="a4">
    <w:name w:val="No Spacing"/>
    <w:basedOn w:val="a"/>
    <w:uiPriority w:val="1"/>
    <w:qFormat/>
    <w:rsid w:val="000357D2"/>
    <w:pPr>
      <w:spacing w:after="0" w:line="360" w:lineRule="auto"/>
      <w:jc w:val="both"/>
    </w:pPr>
    <w:rPr>
      <w:rFonts w:ascii="Times New Roman" w:eastAsiaTheme="minorHAnsi" w:hAnsi="Times New Roman" w:cstheme="minorBid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co-science.net/downloads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journals.sagepub.com/home/dhg%201119577539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i.org/10.26565/2410-7360-2017-46-19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doi.org/10.26565/2076-1333-2018-25-04" TargetMode="External"/><Relationship Id="rId10" Type="http://schemas.openxmlformats.org/officeDocument/2006/relationships/hyperlink" Target="https://doi.org/10.12759/hsr.39.2014.2.51-6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deas.repec.org/b/oxp/obooks/9780199019557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1604</Words>
  <Characters>9145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10728</CharactersWithSpaces>
  <SharedDoc>false</SharedDoc>
  <HLinks>
    <vt:vector size="48" baseType="variant">
      <vt:variant>
        <vt:i4>1704041</vt:i4>
      </vt:variant>
      <vt:variant>
        <vt:i4>21</vt:i4>
      </vt:variant>
      <vt:variant>
        <vt:i4>0</vt:i4>
      </vt:variant>
      <vt:variant>
        <vt:i4>5</vt:i4>
      </vt:variant>
      <vt:variant>
        <vt:lpwstr>http://www.research-explorer.de/research_explorer.en.html</vt:lpwstr>
      </vt:variant>
      <vt:variant>
        <vt:lpwstr/>
      </vt:variant>
      <vt:variant>
        <vt:i4>5701651</vt:i4>
      </vt:variant>
      <vt:variant>
        <vt:i4>18</vt:i4>
      </vt:variant>
      <vt:variant>
        <vt:i4>0</vt:i4>
      </vt:variant>
      <vt:variant>
        <vt:i4>5</vt:i4>
      </vt:variant>
      <vt:variant>
        <vt:lpwstr>http://www.college-scholarships.com/</vt:lpwstr>
      </vt:variant>
      <vt:variant>
        <vt:lpwstr/>
      </vt:variant>
      <vt:variant>
        <vt:i4>6750265</vt:i4>
      </vt:variant>
      <vt:variant>
        <vt:i4>15</vt:i4>
      </vt:variant>
      <vt:variant>
        <vt:i4>0</vt:i4>
      </vt:variant>
      <vt:variant>
        <vt:i4>5</vt:i4>
      </vt:variant>
      <vt:variant>
        <vt:lpwstr>http://www.onassis.org/en/</vt:lpwstr>
      </vt:variant>
      <vt:variant>
        <vt:lpwstr/>
      </vt:variant>
      <vt:variant>
        <vt:i4>5439498</vt:i4>
      </vt:variant>
      <vt:variant>
        <vt:i4>12</vt:i4>
      </vt:variant>
      <vt:variant>
        <vt:i4>0</vt:i4>
      </vt:variant>
      <vt:variant>
        <vt:i4>5</vt:i4>
      </vt:variant>
      <vt:variant>
        <vt:lpwstr>http://visegradfund.org/</vt:lpwstr>
      </vt:variant>
      <vt:variant>
        <vt:lpwstr/>
      </vt:variant>
      <vt:variant>
        <vt:i4>3080293</vt:i4>
      </vt:variant>
      <vt:variant>
        <vt:i4>9</vt:i4>
      </vt:variant>
      <vt:variant>
        <vt:i4>0</vt:i4>
      </vt:variant>
      <vt:variant>
        <vt:i4>5</vt:i4>
      </vt:variant>
      <vt:variant>
        <vt:lpwstr>http://www.iie.org/</vt:lpwstr>
      </vt:variant>
      <vt:variant>
        <vt:lpwstr/>
      </vt:variant>
      <vt:variant>
        <vt:i4>7012453</vt:i4>
      </vt:variant>
      <vt:variant>
        <vt:i4>6</vt:i4>
      </vt:variant>
      <vt:variant>
        <vt:i4>0</vt:i4>
      </vt:variant>
      <vt:variant>
        <vt:i4>5</vt:i4>
      </vt:variant>
      <vt:variant>
        <vt:lpwstr>https://theihs.org/</vt:lpwstr>
      </vt:variant>
      <vt:variant>
        <vt:lpwstr/>
      </vt:variant>
      <vt:variant>
        <vt:i4>3801208</vt:i4>
      </vt:variant>
      <vt:variant>
        <vt:i4>3</vt:i4>
      </vt:variant>
      <vt:variant>
        <vt:i4>0</vt:i4>
      </vt:variant>
      <vt:variant>
        <vt:i4>5</vt:i4>
      </vt:variant>
      <vt:variant>
        <vt:lpwstr>https://secure-media.collegeboard.org/digitalServices/pdf/ap/ap-human-geography-course-description.pdf</vt:lpwstr>
      </vt:variant>
      <vt:variant>
        <vt:lpwstr/>
      </vt:variant>
      <vt:variant>
        <vt:i4>1638491</vt:i4>
      </vt:variant>
      <vt:variant>
        <vt:i4>0</vt:i4>
      </vt:variant>
      <vt:variant>
        <vt:i4>0</vt:i4>
      </vt:variant>
      <vt:variant>
        <vt:i4>5</vt:i4>
      </vt:variant>
      <vt:variant>
        <vt:lpwstr>http://www.kh.ukrstat.gov.ua/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Kate</cp:lastModifiedBy>
  <cp:revision>6</cp:revision>
  <cp:lastPrinted>2018-07-24T06:38:00Z</cp:lastPrinted>
  <dcterms:created xsi:type="dcterms:W3CDTF">2018-07-30T06:48:00Z</dcterms:created>
  <dcterms:modified xsi:type="dcterms:W3CDTF">2022-11-27T21:08:00Z</dcterms:modified>
</cp:coreProperties>
</file>